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1A6C5" w14:textId="2CF3DCAD" w:rsidR="002706AF" w:rsidRDefault="007177C8" w:rsidP="00BB2701">
      <w:pPr>
        <w:jc w:val="center"/>
        <w:rPr>
          <w:b/>
          <w:sz w:val="36"/>
          <w:szCs w:val="36"/>
          <w:u w:val="single"/>
        </w:rPr>
      </w:pPr>
      <w:r w:rsidRPr="00FB09A1">
        <w:rPr>
          <w:rFonts w:ascii="Twinkl Cursive Looped Regular" w:hAnsi="Twinkl Cursive Looped Regular" w:cs="Arial"/>
          <w:noProof/>
        </w:rPr>
        <w:drawing>
          <wp:anchor distT="0" distB="0" distL="114300" distR="114300" simplePos="0" relativeHeight="251661312" behindDoc="0" locked="0" layoutInCell="1" allowOverlap="1" wp14:anchorId="2265B204" wp14:editId="59A19597">
            <wp:simplePos x="0" y="0"/>
            <wp:positionH relativeFrom="margin">
              <wp:posOffset>-254000</wp:posOffset>
            </wp:positionH>
            <wp:positionV relativeFrom="paragraph">
              <wp:posOffset>-330835</wp:posOffset>
            </wp:positionV>
            <wp:extent cx="690880" cy="721360"/>
            <wp:effectExtent l="0" t="0" r="0" b="2540"/>
            <wp:wrapNone/>
            <wp:docPr id="2" name="Picture 2" descr="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bad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088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2706AF" w:rsidRPr="002706AF">
        <w:rPr>
          <w:b/>
          <w:sz w:val="36"/>
          <w:szCs w:val="36"/>
          <w:u w:val="single"/>
        </w:rPr>
        <w:t>Progression of Skills in P</w:t>
      </w:r>
      <w:r w:rsidR="003B41A3">
        <w:rPr>
          <w:b/>
          <w:sz w:val="36"/>
          <w:szCs w:val="36"/>
          <w:u w:val="single"/>
        </w:rPr>
        <w:t>ainting</w:t>
      </w:r>
    </w:p>
    <w:p w14:paraId="04E298EC" w14:textId="6AA5BA0A" w:rsidR="002A6CD9" w:rsidRDefault="002A6CD9" w:rsidP="00BB2701">
      <w:pPr>
        <w:jc w:val="center"/>
        <w:rPr>
          <w:b/>
          <w:sz w:val="36"/>
          <w:szCs w:val="36"/>
          <w:u w:val="single"/>
        </w:rPr>
      </w:pPr>
    </w:p>
    <w:p w14:paraId="6637EFA0" w14:textId="2EAD52CB" w:rsidR="0065494D" w:rsidRPr="007177C8" w:rsidRDefault="0065494D" w:rsidP="007177C8">
      <w:pPr>
        <w:ind w:right="68" w:hanging="426"/>
        <w:jc w:val="both"/>
        <w:rPr>
          <w:sz w:val="18"/>
          <w:szCs w:val="18"/>
        </w:rPr>
      </w:pPr>
      <w:r w:rsidRPr="007177C8">
        <w:rPr>
          <w:sz w:val="22"/>
          <w:szCs w:val="22"/>
        </w:rPr>
        <w:t xml:space="preserve">This </w:t>
      </w:r>
      <w:r w:rsidRPr="007177C8">
        <w:rPr>
          <w:i/>
          <w:sz w:val="22"/>
          <w:szCs w:val="22"/>
        </w:rPr>
        <w:t>progression of skills in painting</w:t>
      </w:r>
      <w:r w:rsidR="002A6CD9" w:rsidRPr="007177C8">
        <w:rPr>
          <w:i/>
          <w:sz w:val="22"/>
          <w:szCs w:val="22"/>
        </w:rPr>
        <w:t xml:space="preserve"> </w:t>
      </w:r>
      <w:r w:rsidR="002A6CD9" w:rsidRPr="007177C8">
        <w:rPr>
          <w:iCs/>
          <w:sz w:val="22"/>
          <w:szCs w:val="22"/>
        </w:rPr>
        <w:t>document</w:t>
      </w:r>
      <w:r w:rsidRPr="007177C8">
        <w:rPr>
          <w:iCs/>
          <w:sz w:val="22"/>
          <w:szCs w:val="22"/>
        </w:rPr>
        <w:t xml:space="preserve"> </w:t>
      </w:r>
      <w:r w:rsidRPr="007177C8">
        <w:rPr>
          <w:sz w:val="22"/>
          <w:szCs w:val="22"/>
        </w:rPr>
        <w:t xml:space="preserve">is a guideline to help you think about the painting and colour mixing skills you </w:t>
      </w:r>
      <w:r w:rsidRPr="007177C8">
        <w:rPr>
          <w:b/>
          <w:sz w:val="22"/>
          <w:szCs w:val="22"/>
        </w:rPr>
        <w:t>teach</w:t>
      </w:r>
      <w:r w:rsidRPr="007177C8">
        <w:rPr>
          <w:sz w:val="22"/>
          <w:szCs w:val="22"/>
        </w:rPr>
        <w:t xml:space="preserve"> children at different stages o</w:t>
      </w:r>
      <w:r w:rsidR="007177C8">
        <w:rPr>
          <w:sz w:val="22"/>
          <w:szCs w:val="22"/>
        </w:rPr>
        <w:t xml:space="preserve">f </w:t>
      </w:r>
      <w:r w:rsidRPr="007177C8">
        <w:rPr>
          <w:sz w:val="18"/>
          <w:szCs w:val="18"/>
        </w:rPr>
        <w:t xml:space="preserve">Primary School. Ideally, this </w:t>
      </w:r>
      <w:r w:rsidR="002A6CD9" w:rsidRPr="007177C8">
        <w:rPr>
          <w:sz w:val="18"/>
          <w:szCs w:val="18"/>
        </w:rPr>
        <w:t>should</w:t>
      </w:r>
      <w:r w:rsidRPr="007177C8">
        <w:rPr>
          <w:sz w:val="18"/>
          <w:szCs w:val="18"/>
        </w:rPr>
        <w:t xml:space="preserve"> be a working document which is added to and adapted throughout the school year by each teacher. </w:t>
      </w:r>
    </w:p>
    <w:p w14:paraId="0201361B" w14:textId="77777777" w:rsidR="00B50981" w:rsidRPr="007177C8" w:rsidRDefault="00B50981" w:rsidP="0065494D">
      <w:pPr>
        <w:ind w:left="-284" w:right="-215" w:firstLine="284"/>
        <w:jc w:val="center"/>
        <w:rPr>
          <w:b/>
          <w:sz w:val="18"/>
          <w:szCs w:val="18"/>
          <w:u w:val="single"/>
        </w:rPr>
      </w:pPr>
    </w:p>
    <w:tbl>
      <w:tblPr>
        <w:tblStyle w:val="TableGrid"/>
        <w:tblW w:w="14460" w:type="dxa"/>
        <w:tblInd w:w="-431" w:type="dxa"/>
        <w:tblLook w:val="04A0" w:firstRow="1" w:lastRow="0" w:firstColumn="1" w:lastColumn="0" w:noHBand="0" w:noVBand="1"/>
      </w:tblPr>
      <w:tblGrid>
        <w:gridCol w:w="2261"/>
        <w:gridCol w:w="3166"/>
        <w:gridCol w:w="3231"/>
        <w:gridCol w:w="3007"/>
        <w:gridCol w:w="2795"/>
      </w:tblGrid>
      <w:tr w:rsidR="001A2DE3" w:rsidRPr="007177C8" w14:paraId="77540F1B" w14:textId="24CBE0CD" w:rsidTr="007177C8">
        <w:tc>
          <w:tcPr>
            <w:tcW w:w="2261" w:type="dxa"/>
            <w:shd w:val="clear" w:color="auto" w:fill="B26FD3"/>
          </w:tcPr>
          <w:p w14:paraId="6BCF1A6A" w14:textId="10E8AA04" w:rsidR="001A2DE3" w:rsidRPr="007177C8" w:rsidRDefault="001A2DE3" w:rsidP="002706AF">
            <w:pPr>
              <w:jc w:val="center"/>
              <w:rPr>
                <w:b/>
                <w:sz w:val="32"/>
                <w:szCs w:val="32"/>
                <w:u w:val="single"/>
              </w:rPr>
            </w:pPr>
            <w:r w:rsidRPr="007177C8">
              <w:rPr>
                <w:b/>
                <w:sz w:val="32"/>
                <w:szCs w:val="32"/>
                <w:u w:val="single"/>
              </w:rPr>
              <w:t>EYFS</w:t>
            </w:r>
          </w:p>
        </w:tc>
        <w:tc>
          <w:tcPr>
            <w:tcW w:w="3166" w:type="dxa"/>
            <w:shd w:val="clear" w:color="auto" w:fill="B26FD3"/>
          </w:tcPr>
          <w:p w14:paraId="03353B3D" w14:textId="67FC2197" w:rsidR="001A2DE3" w:rsidRPr="007177C8" w:rsidRDefault="001A2DE3" w:rsidP="002706AF">
            <w:pPr>
              <w:jc w:val="center"/>
              <w:rPr>
                <w:b/>
                <w:sz w:val="32"/>
                <w:szCs w:val="32"/>
                <w:u w:val="single"/>
              </w:rPr>
            </w:pPr>
            <w:r w:rsidRPr="007177C8">
              <w:rPr>
                <w:b/>
                <w:sz w:val="32"/>
                <w:szCs w:val="32"/>
                <w:u w:val="single"/>
              </w:rPr>
              <w:t>Year 1 &amp; 2</w:t>
            </w:r>
          </w:p>
        </w:tc>
        <w:tc>
          <w:tcPr>
            <w:tcW w:w="3231" w:type="dxa"/>
            <w:shd w:val="clear" w:color="auto" w:fill="B26FD3"/>
          </w:tcPr>
          <w:p w14:paraId="2C2E47D6" w14:textId="545085F1" w:rsidR="001A2DE3" w:rsidRPr="007177C8" w:rsidRDefault="001A2DE3" w:rsidP="002706AF">
            <w:pPr>
              <w:jc w:val="center"/>
              <w:rPr>
                <w:b/>
                <w:sz w:val="32"/>
                <w:szCs w:val="32"/>
                <w:u w:val="single"/>
              </w:rPr>
            </w:pPr>
            <w:r w:rsidRPr="007177C8">
              <w:rPr>
                <w:b/>
                <w:sz w:val="32"/>
                <w:szCs w:val="32"/>
                <w:u w:val="single"/>
              </w:rPr>
              <w:t xml:space="preserve">Year 3 &amp; 4 </w:t>
            </w:r>
          </w:p>
        </w:tc>
        <w:tc>
          <w:tcPr>
            <w:tcW w:w="3007" w:type="dxa"/>
            <w:shd w:val="clear" w:color="auto" w:fill="B26FD3"/>
          </w:tcPr>
          <w:p w14:paraId="0686AAD3" w14:textId="5E210CA4" w:rsidR="001A2DE3" w:rsidRPr="007177C8" w:rsidRDefault="001A2DE3" w:rsidP="002706AF">
            <w:pPr>
              <w:jc w:val="center"/>
              <w:rPr>
                <w:b/>
                <w:sz w:val="32"/>
                <w:szCs w:val="32"/>
                <w:u w:val="single"/>
              </w:rPr>
            </w:pPr>
            <w:r w:rsidRPr="007177C8">
              <w:rPr>
                <w:b/>
                <w:sz w:val="32"/>
                <w:szCs w:val="32"/>
                <w:u w:val="single"/>
              </w:rPr>
              <w:t>Year 5 &amp; 6</w:t>
            </w:r>
          </w:p>
        </w:tc>
        <w:tc>
          <w:tcPr>
            <w:tcW w:w="2795" w:type="dxa"/>
            <w:shd w:val="clear" w:color="auto" w:fill="B26FD3"/>
          </w:tcPr>
          <w:p w14:paraId="3C7BDF35" w14:textId="3D8CB4E7" w:rsidR="001A2DE3" w:rsidRPr="007177C8" w:rsidRDefault="001A2DE3" w:rsidP="002706AF">
            <w:pPr>
              <w:jc w:val="center"/>
              <w:rPr>
                <w:b/>
                <w:sz w:val="32"/>
                <w:szCs w:val="32"/>
                <w:u w:val="single"/>
              </w:rPr>
            </w:pPr>
            <w:r w:rsidRPr="007177C8">
              <w:rPr>
                <w:b/>
                <w:sz w:val="32"/>
                <w:szCs w:val="32"/>
                <w:u w:val="single"/>
              </w:rPr>
              <w:t>Artists</w:t>
            </w:r>
          </w:p>
        </w:tc>
      </w:tr>
      <w:tr w:rsidR="001A2DE3" w:rsidRPr="007177C8" w14:paraId="23380AEB" w14:textId="772EB9B6" w:rsidTr="0048316E">
        <w:tc>
          <w:tcPr>
            <w:tcW w:w="2261" w:type="dxa"/>
          </w:tcPr>
          <w:p w14:paraId="4A315FF5" w14:textId="161FF216" w:rsidR="002A38A9" w:rsidRPr="007177C8" w:rsidRDefault="002A38A9" w:rsidP="001A2DE3">
            <w:pPr>
              <w:pStyle w:val="NormalWeb"/>
              <w:rPr>
                <w:rFonts w:ascii="Calibri" w:hAnsi="Calibri" w:cstheme="majorHAnsi"/>
                <w:sz w:val="18"/>
                <w:szCs w:val="18"/>
              </w:rPr>
            </w:pPr>
            <w:r w:rsidRPr="007177C8">
              <w:rPr>
                <w:rFonts w:ascii="Calibri" w:hAnsi="Calibri" w:cstheme="majorHAnsi"/>
                <w:sz w:val="18"/>
                <w:szCs w:val="18"/>
              </w:rPr>
              <w:t xml:space="preserve">Begin to hold a paintbrush correctly and apply pressure to obtain different effects – a thin line, a thick line. </w:t>
            </w:r>
          </w:p>
          <w:p w14:paraId="13063A7B" w14:textId="1DFFF988" w:rsidR="001A2DE3" w:rsidRPr="007177C8" w:rsidRDefault="001A2DE3" w:rsidP="001A2DE3">
            <w:pPr>
              <w:pStyle w:val="NormalWeb"/>
              <w:rPr>
                <w:rFonts w:ascii="Calibri" w:hAnsi="Calibri" w:cstheme="majorHAnsi"/>
                <w:sz w:val="18"/>
                <w:szCs w:val="18"/>
              </w:rPr>
            </w:pPr>
            <w:r w:rsidRPr="007177C8">
              <w:rPr>
                <w:rFonts w:ascii="Calibri" w:hAnsi="Calibri" w:cstheme="majorHAnsi"/>
                <w:sz w:val="18"/>
                <w:szCs w:val="18"/>
              </w:rPr>
              <w:t xml:space="preserve">Recognise and name the primary colours being used. Mix and match colours to different artefacts and objects. </w:t>
            </w:r>
            <w:r w:rsidR="00FF21EE" w:rsidRPr="007177C8">
              <w:rPr>
                <w:rFonts w:ascii="Calibri" w:hAnsi="Calibri" w:cstheme="majorHAnsi"/>
                <w:sz w:val="18"/>
                <w:szCs w:val="18"/>
              </w:rPr>
              <w:t xml:space="preserve">Identify colours on a colour hunt. </w:t>
            </w:r>
          </w:p>
          <w:p w14:paraId="77C0C02B" w14:textId="00149979" w:rsidR="00FF21EE" w:rsidRPr="007177C8" w:rsidRDefault="00FF21EE" w:rsidP="001A2DE3">
            <w:pPr>
              <w:pStyle w:val="NormalWeb"/>
              <w:rPr>
                <w:rFonts w:ascii="Calibri" w:hAnsi="Calibri" w:cstheme="majorHAnsi"/>
                <w:sz w:val="18"/>
                <w:szCs w:val="18"/>
              </w:rPr>
            </w:pPr>
            <w:r w:rsidRPr="007177C8">
              <w:rPr>
                <w:rFonts w:ascii="Calibri" w:hAnsi="Calibri" w:cstheme="majorHAnsi"/>
                <w:sz w:val="18"/>
                <w:szCs w:val="18"/>
              </w:rPr>
              <w:t xml:space="preserve">Begin to develop language of colour – lighter, darker </w:t>
            </w:r>
          </w:p>
          <w:p w14:paraId="70FE40BF" w14:textId="315059E0" w:rsidR="001A2DE3" w:rsidRPr="007177C8" w:rsidRDefault="001A2DE3" w:rsidP="001A2DE3">
            <w:pPr>
              <w:pStyle w:val="NormalWeb"/>
              <w:rPr>
                <w:rFonts w:ascii="Calibri" w:hAnsi="Calibri" w:cstheme="majorHAnsi"/>
                <w:sz w:val="18"/>
                <w:szCs w:val="18"/>
              </w:rPr>
            </w:pPr>
            <w:r w:rsidRPr="007177C8">
              <w:rPr>
                <w:rFonts w:ascii="Calibri" w:hAnsi="Calibri" w:cstheme="majorHAnsi"/>
                <w:sz w:val="18"/>
                <w:szCs w:val="18"/>
              </w:rPr>
              <w:t xml:space="preserve">Explore working with paint on different surfaces and in different ways </w:t>
            </w:r>
            <w:proofErr w:type="spellStart"/>
            <w:r w:rsidRPr="007177C8">
              <w:rPr>
                <w:rFonts w:ascii="Calibri" w:hAnsi="Calibri" w:cstheme="majorHAnsi"/>
                <w:sz w:val="18"/>
                <w:szCs w:val="18"/>
              </w:rPr>
              <w:t>i.e</w:t>
            </w:r>
            <w:proofErr w:type="spellEnd"/>
            <w:r w:rsidRPr="007177C8">
              <w:rPr>
                <w:rFonts w:ascii="Calibri" w:hAnsi="Calibri" w:cstheme="majorHAnsi"/>
                <w:sz w:val="18"/>
                <w:szCs w:val="18"/>
              </w:rPr>
              <w:t xml:space="preserve">, hand and finger painting, painting on stones, 2D and 3D surfaces. </w:t>
            </w:r>
          </w:p>
          <w:p w14:paraId="7294B293" w14:textId="214FD819" w:rsidR="00FF21EE" w:rsidRPr="007177C8" w:rsidRDefault="00FF21EE" w:rsidP="001A2DE3">
            <w:pPr>
              <w:pStyle w:val="NormalWeb"/>
              <w:rPr>
                <w:rFonts w:ascii="Calibri" w:hAnsi="Calibri" w:cstheme="majorHAnsi"/>
                <w:sz w:val="18"/>
                <w:szCs w:val="18"/>
              </w:rPr>
            </w:pPr>
            <w:r w:rsidRPr="007177C8">
              <w:rPr>
                <w:rFonts w:ascii="Calibri" w:hAnsi="Calibri" w:cstheme="majorHAnsi"/>
                <w:sz w:val="18"/>
                <w:szCs w:val="18"/>
              </w:rPr>
              <w:t xml:space="preserve">Explore working on different levels – floor, easel, table. </w:t>
            </w:r>
          </w:p>
          <w:p w14:paraId="7D1B43CC" w14:textId="60A042A5" w:rsidR="001A2DE3" w:rsidRPr="007177C8" w:rsidRDefault="001A2DE3" w:rsidP="001A2DE3">
            <w:pPr>
              <w:rPr>
                <w:sz w:val="18"/>
                <w:szCs w:val="18"/>
              </w:rPr>
            </w:pPr>
            <w:r w:rsidRPr="007177C8">
              <w:rPr>
                <w:rFonts w:ascii="Calibri" w:hAnsi="Calibri" w:cstheme="majorHAnsi"/>
                <w:sz w:val="18"/>
                <w:szCs w:val="18"/>
              </w:rPr>
              <w:t>Look and talk about what they have produced, describing simple techniques and media used</w:t>
            </w:r>
            <w:r w:rsidR="00FF21EE" w:rsidRPr="007177C8">
              <w:rPr>
                <w:rFonts w:ascii="Calibri" w:hAnsi="Calibri" w:cstheme="majorHAnsi"/>
                <w:sz w:val="18"/>
                <w:szCs w:val="18"/>
              </w:rPr>
              <w:t>.</w:t>
            </w:r>
          </w:p>
          <w:p w14:paraId="48D95AD9" w14:textId="77777777" w:rsidR="001A2DE3" w:rsidRPr="007177C8" w:rsidRDefault="001A2DE3" w:rsidP="00BB2701">
            <w:pPr>
              <w:rPr>
                <w:sz w:val="18"/>
                <w:szCs w:val="18"/>
              </w:rPr>
            </w:pPr>
          </w:p>
          <w:p w14:paraId="06170F04" w14:textId="77777777" w:rsidR="001A2DE3" w:rsidRPr="007177C8" w:rsidRDefault="001A2DE3" w:rsidP="00BB2701">
            <w:pPr>
              <w:rPr>
                <w:sz w:val="18"/>
                <w:szCs w:val="18"/>
              </w:rPr>
            </w:pPr>
          </w:p>
          <w:p w14:paraId="60473202" w14:textId="557F0CB3" w:rsidR="001A2DE3" w:rsidRPr="007177C8" w:rsidRDefault="001A2DE3" w:rsidP="00BB2701">
            <w:pPr>
              <w:rPr>
                <w:sz w:val="18"/>
                <w:szCs w:val="18"/>
              </w:rPr>
            </w:pPr>
            <w:r w:rsidRPr="007177C8">
              <w:rPr>
                <w:sz w:val="18"/>
                <w:szCs w:val="18"/>
              </w:rPr>
              <w:t xml:space="preserve"> </w:t>
            </w:r>
          </w:p>
          <w:p w14:paraId="38F98890" w14:textId="77777777" w:rsidR="001A2DE3" w:rsidRPr="007177C8" w:rsidRDefault="001A2DE3" w:rsidP="00D71FB7">
            <w:pPr>
              <w:rPr>
                <w:sz w:val="18"/>
                <w:szCs w:val="18"/>
              </w:rPr>
            </w:pPr>
          </w:p>
          <w:p w14:paraId="00D7A0DC" w14:textId="77777777" w:rsidR="001A2DE3" w:rsidRPr="007177C8" w:rsidRDefault="001A2DE3" w:rsidP="00D71FB7">
            <w:pPr>
              <w:rPr>
                <w:sz w:val="18"/>
                <w:szCs w:val="18"/>
              </w:rPr>
            </w:pPr>
          </w:p>
          <w:p w14:paraId="7D95CD4F" w14:textId="77777777" w:rsidR="001A2DE3" w:rsidRPr="007177C8" w:rsidRDefault="001A2DE3" w:rsidP="00D71FB7">
            <w:pPr>
              <w:rPr>
                <w:sz w:val="18"/>
                <w:szCs w:val="18"/>
              </w:rPr>
            </w:pPr>
          </w:p>
          <w:p w14:paraId="48CDA437" w14:textId="77777777" w:rsidR="001A2DE3" w:rsidRPr="007177C8" w:rsidRDefault="001A2DE3" w:rsidP="00D71FB7">
            <w:pPr>
              <w:rPr>
                <w:sz w:val="18"/>
                <w:szCs w:val="18"/>
              </w:rPr>
            </w:pPr>
          </w:p>
          <w:p w14:paraId="6ED47053" w14:textId="76F24F00" w:rsidR="001A2DE3" w:rsidRPr="007177C8" w:rsidRDefault="001A2DE3" w:rsidP="00D71FB7">
            <w:pPr>
              <w:rPr>
                <w:sz w:val="18"/>
                <w:szCs w:val="18"/>
              </w:rPr>
            </w:pPr>
          </w:p>
        </w:tc>
        <w:tc>
          <w:tcPr>
            <w:tcW w:w="3166" w:type="dxa"/>
          </w:tcPr>
          <w:p w14:paraId="09C91AF4" w14:textId="77777777" w:rsidR="001A2DE3" w:rsidRPr="007177C8" w:rsidRDefault="001A2DE3" w:rsidP="001A2DE3">
            <w:pPr>
              <w:pStyle w:val="NormalWeb"/>
              <w:rPr>
                <w:rFonts w:ascii="Calibri" w:hAnsi="Calibri" w:cstheme="majorHAnsi"/>
                <w:sz w:val="18"/>
                <w:szCs w:val="18"/>
              </w:rPr>
            </w:pPr>
            <w:r w:rsidRPr="007177C8">
              <w:rPr>
                <w:rFonts w:ascii="Calibri" w:hAnsi="Calibri" w:cstheme="majorHAnsi"/>
                <w:sz w:val="18"/>
                <w:szCs w:val="18"/>
              </w:rPr>
              <w:lastRenderedPageBreak/>
              <w:t xml:space="preserve">Experiment with a variety of media; different brush sizes and tools. </w:t>
            </w:r>
          </w:p>
          <w:p w14:paraId="031BAEB4" w14:textId="28DBF3F5" w:rsidR="001A2DE3" w:rsidRPr="007177C8" w:rsidRDefault="001A2DE3" w:rsidP="001A2DE3">
            <w:pPr>
              <w:pStyle w:val="NormalWeb"/>
              <w:rPr>
                <w:rFonts w:ascii="Calibri" w:hAnsi="Calibri" w:cstheme="majorHAnsi"/>
                <w:sz w:val="18"/>
                <w:szCs w:val="18"/>
              </w:rPr>
            </w:pPr>
            <w:r w:rsidRPr="007177C8">
              <w:rPr>
                <w:rFonts w:ascii="Calibri" w:hAnsi="Calibri" w:cstheme="majorHAnsi"/>
                <w:sz w:val="18"/>
                <w:szCs w:val="18"/>
              </w:rPr>
              <w:t xml:space="preserve">By Y2, develop control the types of marks made with the range of media. Use a brush to produce marks appropriate to work. E.g. small brush for small marks. </w:t>
            </w:r>
          </w:p>
          <w:p w14:paraId="192AC916" w14:textId="4DD3E292" w:rsidR="00FF21EE" w:rsidRPr="007177C8" w:rsidRDefault="00FF21EE" w:rsidP="001A2DE3">
            <w:pPr>
              <w:pStyle w:val="NormalWeb"/>
              <w:rPr>
                <w:rFonts w:ascii="Calibri" w:hAnsi="Calibri" w:cstheme="majorHAnsi"/>
                <w:sz w:val="18"/>
                <w:szCs w:val="18"/>
              </w:rPr>
            </w:pPr>
            <w:r w:rsidRPr="007177C8">
              <w:rPr>
                <w:rFonts w:ascii="Calibri" w:hAnsi="Calibri" w:cstheme="majorHAnsi"/>
                <w:sz w:val="18"/>
                <w:szCs w:val="18"/>
              </w:rPr>
              <w:t xml:space="preserve">Develop language of brush strokes – dab, flick, stroke, overlay. </w:t>
            </w:r>
          </w:p>
          <w:p w14:paraId="5809DB5F" w14:textId="77777777" w:rsidR="001A2DE3" w:rsidRPr="007177C8" w:rsidRDefault="001A2DE3" w:rsidP="001A2DE3">
            <w:pPr>
              <w:pStyle w:val="NormalWeb"/>
              <w:rPr>
                <w:rFonts w:ascii="Calibri" w:hAnsi="Calibri" w:cstheme="majorHAnsi"/>
                <w:sz w:val="18"/>
                <w:szCs w:val="18"/>
              </w:rPr>
            </w:pPr>
            <w:r w:rsidRPr="007177C8">
              <w:rPr>
                <w:rFonts w:ascii="Calibri" w:hAnsi="Calibri" w:cstheme="majorHAnsi"/>
                <w:sz w:val="18"/>
                <w:szCs w:val="18"/>
              </w:rPr>
              <w:t xml:space="preserve">Explore how to make different shades of grey with black or white. </w:t>
            </w:r>
          </w:p>
          <w:p w14:paraId="0D31BD42" w14:textId="3167058D" w:rsidR="001A2DE3" w:rsidRPr="007177C8" w:rsidRDefault="001A2DE3" w:rsidP="001A2DE3">
            <w:pPr>
              <w:pStyle w:val="NormalWeb"/>
              <w:rPr>
                <w:rFonts w:ascii="Calibri" w:hAnsi="Calibri" w:cstheme="majorHAnsi"/>
                <w:sz w:val="18"/>
                <w:szCs w:val="18"/>
              </w:rPr>
            </w:pPr>
            <w:r w:rsidRPr="007177C8">
              <w:rPr>
                <w:rFonts w:ascii="Calibri" w:hAnsi="Calibri" w:cstheme="majorHAnsi"/>
                <w:sz w:val="18"/>
                <w:szCs w:val="18"/>
              </w:rPr>
              <w:t>Start to mix a range of secondary colours, moving towards predicting resulting colours</w:t>
            </w:r>
            <w:r w:rsidR="00B07D74">
              <w:rPr>
                <w:rFonts w:ascii="Calibri" w:hAnsi="Calibri" w:cstheme="majorHAnsi"/>
                <w:sz w:val="18"/>
                <w:szCs w:val="18"/>
              </w:rPr>
              <w:t xml:space="preserve"> such as</w:t>
            </w:r>
            <w:r w:rsidRPr="007177C8">
              <w:rPr>
                <w:rFonts w:ascii="Calibri" w:hAnsi="Calibri" w:cstheme="majorHAnsi"/>
                <w:sz w:val="18"/>
                <w:szCs w:val="18"/>
              </w:rPr>
              <w:t xml:space="preserve"> pink. </w:t>
            </w:r>
          </w:p>
          <w:p w14:paraId="48364D1D" w14:textId="18B31291" w:rsidR="001A2DE3" w:rsidRPr="007177C8" w:rsidRDefault="00FF21EE" w:rsidP="001A2DE3">
            <w:pPr>
              <w:pStyle w:val="NormalWeb"/>
              <w:rPr>
                <w:rFonts w:ascii="Calibri" w:hAnsi="Calibri" w:cstheme="majorHAnsi"/>
                <w:sz w:val="18"/>
                <w:szCs w:val="18"/>
              </w:rPr>
            </w:pPr>
            <w:r w:rsidRPr="007177C8">
              <w:rPr>
                <w:rFonts w:ascii="Calibri" w:hAnsi="Calibri" w:cstheme="majorHAnsi"/>
                <w:sz w:val="18"/>
                <w:szCs w:val="18"/>
              </w:rPr>
              <w:t>Mix</w:t>
            </w:r>
            <w:r w:rsidR="001A2DE3" w:rsidRPr="007177C8">
              <w:rPr>
                <w:rFonts w:ascii="Calibri" w:hAnsi="Calibri" w:cstheme="majorHAnsi"/>
                <w:sz w:val="18"/>
                <w:szCs w:val="18"/>
              </w:rPr>
              <w:t xml:space="preserve"> a skin tone for painting self-portraits.</w:t>
            </w:r>
          </w:p>
          <w:p w14:paraId="66393DF4" w14:textId="77777777" w:rsidR="001A2DE3" w:rsidRPr="007177C8" w:rsidRDefault="001A2DE3" w:rsidP="001A2DE3">
            <w:pPr>
              <w:pStyle w:val="NormalWeb"/>
              <w:rPr>
                <w:rFonts w:ascii="Calibri" w:hAnsi="Calibri" w:cstheme="majorHAnsi"/>
                <w:sz w:val="18"/>
                <w:szCs w:val="18"/>
              </w:rPr>
            </w:pPr>
            <w:r w:rsidRPr="007177C8">
              <w:rPr>
                <w:rFonts w:ascii="Calibri" w:hAnsi="Calibri" w:cstheme="majorHAnsi"/>
                <w:sz w:val="18"/>
                <w:szCs w:val="18"/>
              </w:rPr>
              <w:t xml:space="preserve">Develop language of colours – contribute to class word bank.  </w:t>
            </w:r>
          </w:p>
          <w:p w14:paraId="3D0AB379" w14:textId="77777777" w:rsidR="001A2DE3" w:rsidRPr="007177C8" w:rsidRDefault="001A2DE3" w:rsidP="001A2DE3">
            <w:pPr>
              <w:pStyle w:val="NormalWeb"/>
              <w:rPr>
                <w:rFonts w:ascii="Calibri" w:hAnsi="Calibri" w:cstheme="majorHAnsi"/>
                <w:sz w:val="18"/>
                <w:szCs w:val="18"/>
              </w:rPr>
            </w:pPr>
            <w:r w:rsidRPr="007177C8">
              <w:rPr>
                <w:rFonts w:ascii="Calibri" w:hAnsi="Calibri" w:cstheme="majorHAnsi"/>
                <w:sz w:val="18"/>
                <w:szCs w:val="18"/>
              </w:rPr>
              <w:t xml:space="preserve">Explore the work of a range of artists, craft makers and designers, describing the differences and similarities between different practices and disciplines, and making links to their own work. </w:t>
            </w:r>
          </w:p>
          <w:p w14:paraId="5E941022" w14:textId="77777777" w:rsidR="001A2DE3" w:rsidRPr="007177C8" w:rsidRDefault="001A2DE3" w:rsidP="001A2DE3">
            <w:pPr>
              <w:pStyle w:val="NormalWeb"/>
              <w:rPr>
                <w:rFonts w:ascii="Calibri" w:hAnsi="Calibri" w:cstheme="majorHAnsi"/>
                <w:sz w:val="18"/>
                <w:szCs w:val="18"/>
              </w:rPr>
            </w:pPr>
            <w:r w:rsidRPr="007177C8">
              <w:rPr>
                <w:rFonts w:ascii="Calibri" w:hAnsi="Calibri" w:cstheme="majorHAnsi"/>
                <w:sz w:val="18"/>
                <w:szCs w:val="18"/>
              </w:rPr>
              <w:t xml:space="preserve">Discuss own work and others work, expressing thoughts and feelings. </w:t>
            </w:r>
          </w:p>
          <w:p w14:paraId="66E6012F" w14:textId="01E8AA08" w:rsidR="001A2DE3" w:rsidRPr="007177C8" w:rsidRDefault="001A2DE3" w:rsidP="00D71FB7">
            <w:pPr>
              <w:rPr>
                <w:sz w:val="18"/>
                <w:szCs w:val="18"/>
              </w:rPr>
            </w:pPr>
          </w:p>
        </w:tc>
        <w:tc>
          <w:tcPr>
            <w:tcW w:w="3231" w:type="dxa"/>
          </w:tcPr>
          <w:p w14:paraId="37FF520C" w14:textId="77777777" w:rsidR="001A2DE3" w:rsidRPr="007177C8" w:rsidRDefault="001A2DE3" w:rsidP="001A2DE3">
            <w:pPr>
              <w:pStyle w:val="NormalWeb"/>
              <w:rPr>
                <w:rFonts w:ascii="Calibri" w:hAnsi="Calibri" w:cstheme="majorHAnsi"/>
                <w:sz w:val="18"/>
                <w:szCs w:val="18"/>
              </w:rPr>
            </w:pPr>
            <w:r w:rsidRPr="007177C8">
              <w:rPr>
                <w:rFonts w:ascii="Calibri" w:hAnsi="Calibri" w:cstheme="majorHAnsi"/>
                <w:sz w:val="18"/>
                <w:szCs w:val="18"/>
              </w:rPr>
              <w:t xml:space="preserve">Demonstrate increasing control the types of marks made and experiment with different effects and textures inc. blocking in colour, washes, thickened paint creating textural effects. </w:t>
            </w:r>
          </w:p>
          <w:p w14:paraId="58FB6DCD" w14:textId="77777777" w:rsidR="001A2DE3" w:rsidRPr="007177C8" w:rsidRDefault="001A2DE3" w:rsidP="001A2DE3">
            <w:pPr>
              <w:pStyle w:val="NormalWeb"/>
              <w:rPr>
                <w:rFonts w:ascii="Calibri" w:hAnsi="Calibri" w:cstheme="majorHAnsi"/>
                <w:sz w:val="18"/>
                <w:szCs w:val="18"/>
              </w:rPr>
            </w:pPr>
            <w:r w:rsidRPr="007177C8">
              <w:rPr>
                <w:rFonts w:ascii="Calibri" w:hAnsi="Calibri" w:cstheme="majorHAnsi"/>
                <w:sz w:val="18"/>
                <w:szCs w:val="18"/>
              </w:rPr>
              <w:t xml:space="preserve">Explore ways of lightening a primary colour - using both white (making tints) and water. </w:t>
            </w:r>
          </w:p>
          <w:p w14:paraId="40B02A57" w14:textId="798AE5D6" w:rsidR="001A2DE3" w:rsidRPr="007177C8" w:rsidRDefault="001A2DE3" w:rsidP="001A2DE3">
            <w:pPr>
              <w:pStyle w:val="NormalWeb"/>
              <w:rPr>
                <w:rFonts w:ascii="Calibri" w:hAnsi="Calibri" w:cstheme="majorHAnsi"/>
                <w:sz w:val="18"/>
                <w:szCs w:val="18"/>
              </w:rPr>
            </w:pPr>
            <w:r w:rsidRPr="007177C8">
              <w:rPr>
                <w:rFonts w:ascii="Calibri" w:hAnsi="Calibri" w:cstheme="majorHAnsi"/>
                <w:sz w:val="18"/>
                <w:szCs w:val="18"/>
              </w:rPr>
              <w:t xml:space="preserve">Begin to choose appropriate media to work with. Use light and dark within painting and </w:t>
            </w:r>
            <w:r w:rsidR="00FF21EE" w:rsidRPr="007177C8">
              <w:rPr>
                <w:rFonts w:ascii="Calibri" w:hAnsi="Calibri" w:cstheme="majorHAnsi"/>
                <w:sz w:val="18"/>
                <w:szCs w:val="18"/>
              </w:rPr>
              <w:t xml:space="preserve">begin to </w:t>
            </w:r>
            <w:r w:rsidRPr="007177C8">
              <w:rPr>
                <w:rFonts w:ascii="Calibri" w:hAnsi="Calibri" w:cstheme="majorHAnsi"/>
                <w:sz w:val="18"/>
                <w:szCs w:val="18"/>
              </w:rPr>
              <w:t xml:space="preserve">show understanding of complimentary colours. Mix colour, shades and tones with increasing confidence. </w:t>
            </w:r>
          </w:p>
          <w:p w14:paraId="41550F6A" w14:textId="77777777" w:rsidR="001A2DE3" w:rsidRPr="007177C8" w:rsidRDefault="001A2DE3" w:rsidP="001A2DE3">
            <w:pPr>
              <w:rPr>
                <w:rFonts w:ascii="Calibri" w:hAnsi="Calibri" w:cstheme="majorHAnsi"/>
                <w:sz w:val="18"/>
                <w:szCs w:val="18"/>
              </w:rPr>
            </w:pPr>
            <w:r w:rsidRPr="007177C8">
              <w:rPr>
                <w:rFonts w:ascii="Calibri" w:hAnsi="Calibri" w:cstheme="majorHAnsi"/>
                <w:sz w:val="18"/>
                <w:szCs w:val="18"/>
              </w:rPr>
              <w:t xml:space="preserve">Explore watercolour paints by adding water and use techniques to create a painting. </w:t>
            </w:r>
          </w:p>
          <w:p w14:paraId="773D3E1B" w14:textId="77777777" w:rsidR="001A2DE3" w:rsidRPr="007177C8" w:rsidRDefault="001A2DE3" w:rsidP="001A2DE3">
            <w:pPr>
              <w:pStyle w:val="NormalWeb"/>
              <w:rPr>
                <w:rFonts w:ascii="Calibri" w:hAnsi="Calibri" w:cstheme="majorHAnsi"/>
                <w:sz w:val="18"/>
                <w:szCs w:val="18"/>
              </w:rPr>
            </w:pPr>
            <w:r w:rsidRPr="007177C8">
              <w:rPr>
                <w:rFonts w:ascii="Calibri" w:hAnsi="Calibri" w:cstheme="majorHAnsi"/>
                <w:sz w:val="18"/>
                <w:szCs w:val="18"/>
              </w:rPr>
              <w:t>Use sketchbooks to</w:t>
            </w:r>
            <w:bookmarkStart w:id="0" w:name="_GoBack"/>
            <w:bookmarkEnd w:id="0"/>
            <w:r w:rsidRPr="007177C8">
              <w:rPr>
                <w:rFonts w:ascii="Calibri" w:hAnsi="Calibri" w:cstheme="majorHAnsi"/>
                <w:sz w:val="18"/>
                <w:szCs w:val="18"/>
              </w:rPr>
              <w:t xml:space="preserve"> collect and record visual information from different sources as well as planning, trying out ideas, plan colours and collect source material for future works. </w:t>
            </w:r>
          </w:p>
          <w:p w14:paraId="03848188" w14:textId="77777777" w:rsidR="001A2DE3" w:rsidRPr="007177C8" w:rsidRDefault="001A2DE3" w:rsidP="001A2DE3">
            <w:pPr>
              <w:pStyle w:val="NormalWeb"/>
              <w:rPr>
                <w:rFonts w:ascii="Calibri" w:hAnsi="Calibri" w:cstheme="majorHAnsi"/>
                <w:sz w:val="18"/>
                <w:szCs w:val="18"/>
              </w:rPr>
            </w:pPr>
            <w:r w:rsidRPr="007177C8">
              <w:rPr>
                <w:rFonts w:ascii="Calibri" w:hAnsi="Calibri" w:cstheme="majorHAnsi"/>
                <w:sz w:val="18"/>
                <w:szCs w:val="18"/>
              </w:rPr>
              <w:t xml:space="preserve">Explore a range of great artists, architects and designers in history. </w:t>
            </w:r>
          </w:p>
          <w:p w14:paraId="0D69EB4B" w14:textId="77777777" w:rsidR="001A2DE3" w:rsidRPr="007177C8" w:rsidRDefault="001A2DE3" w:rsidP="001A2DE3">
            <w:pPr>
              <w:pStyle w:val="NormalWeb"/>
              <w:rPr>
                <w:rFonts w:ascii="Calibri" w:hAnsi="Calibri" w:cstheme="majorHAnsi"/>
                <w:sz w:val="18"/>
                <w:szCs w:val="18"/>
              </w:rPr>
            </w:pPr>
            <w:r w:rsidRPr="007177C8">
              <w:rPr>
                <w:rFonts w:ascii="Calibri" w:hAnsi="Calibri" w:cstheme="majorHAnsi"/>
                <w:sz w:val="18"/>
                <w:szCs w:val="18"/>
              </w:rPr>
              <w:t xml:space="preserve">Discuss and review own and others work, expressing thoughts and feelings, and identify modifications/ changes and see how they can be developed further. </w:t>
            </w:r>
          </w:p>
          <w:p w14:paraId="0B1C2B74" w14:textId="77777777" w:rsidR="001A2DE3" w:rsidRPr="007177C8" w:rsidRDefault="001A2DE3" w:rsidP="00D71FB7">
            <w:pPr>
              <w:rPr>
                <w:sz w:val="18"/>
                <w:szCs w:val="18"/>
              </w:rPr>
            </w:pPr>
          </w:p>
          <w:p w14:paraId="50A6B742" w14:textId="77777777" w:rsidR="001A2DE3" w:rsidRPr="007177C8" w:rsidRDefault="001A2DE3" w:rsidP="00D71FB7">
            <w:pPr>
              <w:rPr>
                <w:b/>
                <w:sz w:val="18"/>
                <w:szCs w:val="18"/>
                <w:u w:val="single"/>
              </w:rPr>
            </w:pPr>
          </w:p>
          <w:p w14:paraId="20C84A9B" w14:textId="6D9D8FE8" w:rsidR="001A2DE3" w:rsidRPr="007177C8" w:rsidRDefault="001A2DE3" w:rsidP="00D71FB7">
            <w:pPr>
              <w:rPr>
                <w:b/>
                <w:sz w:val="18"/>
                <w:szCs w:val="18"/>
                <w:u w:val="single"/>
              </w:rPr>
            </w:pPr>
          </w:p>
        </w:tc>
        <w:tc>
          <w:tcPr>
            <w:tcW w:w="3007" w:type="dxa"/>
          </w:tcPr>
          <w:p w14:paraId="5D65D729" w14:textId="77777777" w:rsidR="001A2DE3" w:rsidRPr="007177C8" w:rsidRDefault="001A2DE3" w:rsidP="001A2DE3">
            <w:pPr>
              <w:pStyle w:val="NormalWeb"/>
              <w:rPr>
                <w:rFonts w:ascii="Calibri" w:hAnsi="Calibri"/>
                <w:sz w:val="18"/>
                <w:szCs w:val="18"/>
              </w:rPr>
            </w:pPr>
            <w:r w:rsidRPr="007177C8">
              <w:rPr>
                <w:rFonts w:ascii="Calibri" w:hAnsi="Calibri"/>
                <w:sz w:val="18"/>
                <w:szCs w:val="18"/>
              </w:rPr>
              <w:lastRenderedPageBreak/>
              <w:t xml:space="preserve">Confidently control the types of marks made and experiment with different effects and textures inc. blocking in colour, washes, thickened paint creating textural effects. </w:t>
            </w:r>
          </w:p>
          <w:p w14:paraId="26FC165D" w14:textId="77777777" w:rsidR="001A2DE3" w:rsidRPr="007177C8" w:rsidRDefault="001A2DE3" w:rsidP="001A2DE3">
            <w:pPr>
              <w:pStyle w:val="NormalWeb"/>
              <w:rPr>
                <w:rFonts w:ascii="Calibri" w:hAnsi="Calibri"/>
                <w:sz w:val="18"/>
                <w:szCs w:val="18"/>
              </w:rPr>
            </w:pPr>
            <w:r w:rsidRPr="007177C8">
              <w:rPr>
                <w:rFonts w:ascii="Calibri" w:hAnsi="Calibri"/>
                <w:sz w:val="18"/>
                <w:szCs w:val="18"/>
              </w:rPr>
              <w:t xml:space="preserve">Mix and match colours to create atmosphere and light effects. Mix colour, shades and tones with confidence building on previous knowledge. </w:t>
            </w:r>
          </w:p>
          <w:p w14:paraId="2FF2B8CA" w14:textId="77777777" w:rsidR="001A2DE3" w:rsidRPr="007177C8" w:rsidRDefault="001A2DE3" w:rsidP="001A2DE3">
            <w:pPr>
              <w:pStyle w:val="NormalWeb"/>
              <w:rPr>
                <w:rFonts w:ascii="Calibri" w:hAnsi="Calibri"/>
                <w:sz w:val="18"/>
                <w:szCs w:val="18"/>
              </w:rPr>
            </w:pPr>
            <w:r w:rsidRPr="007177C8">
              <w:rPr>
                <w:rFonts w:ascii="Calibri" w:hAnsi="Calibri"/>
                <w:sz w:val="18"/>
                <w:szCs w:val="18"/>
              </w:rPr>
              <w:t xml:space="preserve">Know that mixing all 3 primary colours makes a range of tertiary colours (browns, khaki, greys) Adding black to a colour results in a shade. </w:t>
            </w:r>
          </w:p>
          <w:p w14:paraId="0DA7F068" w14:textId="77777777" w:rsidR="001A2DE3" w:rsidRPr="007177C8" w:rsidRDefault="001A2DE3" w:rsidP="001A2DE3">
            <w:pPr>
              <w:pStyle w:val="NormalWeb"/>
              <w:rPr>
                <w:rFonts w:ascii="Calibri" w:hAnsi="Calibri"/>
                <w:sz w:val="18"/>
                <w:szCs w:val="18"/>
              </w:rPr>
            </w:pPr>
            <w:r w:rsidRPr="007177C8">
              <w:rPr>
                <w:rFonts w:ascii="Calibri" w:hAnsi="Calibri"/>
                <w:sz w:val="18"/>
                <w:szCs w:val="18"/>
              </w:rPr>
              <w:t xml:space="preserve">Begin to work more independently, making choices about tools and techniques they use to create their own work. </w:t>
            </w:r>
          </w:p>
          <w:p w14:paraId="7EBE8325" w14:textId="77777777" w:rsidR="001A2DE3" w:rsidRPr="007177C8" w:rsidRDefault="001A2DE3" w:rsidP="001A2DE3">
            <w:pPr>
              <w:pStyle w:val="NormalWeb"/>
              <w:rPr>
                <w:rFonts w:ascii="Calibri" w:hAnsi="Calibri"/>
                <w:sz w:val="18"/>
                <w:szCs w:val="18"/>
              </w:rPr>
            </w:pPr>
            <w:r w:rsidRPr="007177C8">
              <w:rPr>
                <w:rFonts w:ascii="Calibri" w:hAnsi="Calibri"/>
                <w:sz w:val="18"/>
                <w:szCs w:val="18"/>
              </w:rPr>
              <w:t xml:space="preserve">Use sketchbooks to collect and record visual information from different sources as well as planning, trying out ideas, plan colours and collect source material for future works Start to develop their own style using tonal contrast and mixed media. Annotate work in sketchbooks </w:t>
            </w:r>
          </w:p>
          <w:p w14:paraId="6DBA1993" w14:textId="77777777" w:rsidR="001A2DE3" w:rsidRPr="007177C8" w:rsidRDefault="001A2DE3" w:rsidP="001A2DE3">
            <w:pPr>
              <w:pStyle w:val="NormalWeb"/>
              <w:rPr>
                <w:rFonts w:ascii="Calibri" w:hAnsi="Calibri"/>
                <w:sz w:val="18"/>
                <w:szCs w:val="18"/>
              </w:rPr>
            </w:pPr>
            <w:r w:rsidRPr="007177C8">
              <w:rPr>
                <w:rFonts w:ascii="Calibri" w:hAnsi="Calibri"/>
                <w:sz w:val="18"/>
                <w:szCs w:val="18"/>
              </w:rPr>
              <w:t xml:space="preserve">Explore a range of great artists, architects and designers in history. </w:t>
            </w:r>
          </w:p>
          <w:p w14:paraId="1774156A" w14:textId="77777777" w:rsidR="001A2DE3" w:rsidRPr="007177C8" w:rsidRDefault="001A2DE3" w:rsidP="001A2DE3">
            <w:pPr>
              <w:pStyle w:val="NormalWeb"/>
              <w:rPr>
                <w:rFonts w:ascii="Calibri" w:hAnsi="Calibri"/>
                <w:sz w:val="18"/>
                <w:szCs w:val="18"/>
              </w:rPr>
            </w:pPr>
            <w:r w:rsidRPr="007177C8">
              <w:rPr>
                <w:rFonts w:ascii="Calibri" w:hAnsi="Calibri"/>
                <w:sz w:val="18"/>
                <w:szCs w:val="18"/>
              </w:rPr>
              <w:lastRenderedPageBreak/>
              <w:t xml:space="preserve">Recognise the art of key artists and begin to place them in key movements or historical events. </w:t>
            </w:r>
          </w:p>
          <w:p w14:paraId="3EE2F0AE" w14:textId="7D5D9BF0" w:rsidR="001A2DE3" w:rsidRPr="007177C8" w:rsidRDefault="001A2DE3" w:rsidP="001A2DE3">
            <w:pPr>
              <w:pStyle w:val="NormalWeb"/>
              <w:rPr>
                <w:rFonts w:ascii="Calibri" w:hAnsi="Calibri"/>
                <w:sz w:val="18"/>
                <w:szCs w:val="18"/>
              </w:rPr>
            </w:pPr>
            <w:r w:rsidRPr="007177C8">
              <w:rPr>
                <w:rFonts w:ascii="Calibri" w:hAnsi="Calibri"/>
                <w:sz w:val="18"/>
                <w:szCs w:val="18"/>
              </w:rPr>
              <w:t xml:space="preserve">Discuss and review own and others work, expressing thoughts and feelings, and identify modifications/ changes and see how they can be developed further. </w:t>
            </w:r>
          </w:p>
        </w:tc>
        <w:tc>
          <w:tcPr>
            <w:tcW w:w="2795" w:type="dxa"/>
          </w:tcPr>
          <w:p w14:paraId="7B56421B" w14:textId="77777777" w:rsidR="001A2DE3" w:rsidRPr="007177C8" w:rsidRDefault="001A2DE3" w:rsidP="001A2DE3">
            <w:pPr>
              <w:jc w:val="center"/>
              <w:rPr>
                <w:b/>
                <w:sz w:val="18"/>
                <w:szCs w:val="18"/>
                <w:u w:val="single"/>
              </w:rPr>
            </w:pPr>
            <w:r w:rsidRPr="007177C8">
              <w:rPr>
                <w:b/>
                <w:sz w:val="18"/>
                <w:szCs w:val="18"/>
                <w:u w:val="single"/>
              </w:rPr>
              <w:lastRenderedPageBreak/>
              <w:t>Artists</w:t>
            </w:r>
          </w:p>
          <w:p w14:paraId="2C235E64" w14:textId="65395C1C" w:rsidR="001A2DE3" w:rsidRPr="007177C8" w:rsidRDefault="001A2DE3" w:rsidP="00FF21EE">
            <w:pPr>
              <w:jc w:val="center"/>
              <w:rPr>
                <w:sz w:val="18"/>
                <w:szCs w:val="18"/>
              </w:rPr>
            </w:pPr>
            <w:r w:rsidRPr="007177C8">
              <w:rPr>
                <w:sz w:val="18"/>
                <w:szCs w:val="18"/>
              </w:rPr>
              <w:t>(guidelines only)</w:t>
            </w:r>
          </w:p>
          <w:p w14:paraId="63E8DC65" w14:textId="77777777" w:rsidR="001A2DE3" w:rsidRPr="007177C8" w:rsidRDefault="001A2DE3" w:rsidP="00FF21EE">
            <w:pPr>
              <w:jc w:val="center"/>
              <w:rPr>
                <w:sz w:val="18"/>
                <w:szCs w:val="18"/>
              </w:rPr>
            </w:pPr>
            <w:r w:rsidRPr="007177C8">
              <w:rPr>
                <w:sz w:val="18"/>
                <w:szCs w:val="18"/>
              </w:rPr>
              <w:t>Jackson Pollock</w:t>
            </w:r>
          </w:p>
          <w:p w14:paraId="376A3393" w14:textId="16F8BA6A" w:rsidR="0065494D" w:rsidRPr="007177C8" w:rsidRDefault="001A2DE3" w:rsidP="00FF21EE">
            <w:pPr>
              <w:jc w:val="center"/>
              <w:rPr>
                <w:sz w:val="18"/>
                <w:szCs w:val="18"/>
              </w:rPr>
            </w:pPr>
            <w:r w:rsidRPr="007177C8">
              <w:rPr>
                <w:sz w:val="18"/>
                <w:szCs w:val="18"/>
              </w:rPr>
              <w:t>Piet Mondrian</w:t>
            </w:r>
          </w:p>
          <w:p w14:paraId="775C0620" w14:textId="5F14414F" w:rsidR="001A2DE3" w:rsidRPr="007177C8" w:rsidRDefault="001A2DE3" w:rsidP="00FF21EE">
            <w:pPr>
              <w:jc w:val="center"/>
              <w:rPr>
                <w:sz w:val="18"/>
                <w:szCs w:val="18"/>
              </w:rPr>
            </w:pPr>
            <w:r w:rsidRPr="007177C8">
              <w:rPr>
                <w:sz w:val="18"/>
                <w:szCs w:val="18"/>
              </w:rPr>
              <w:t>Kandinsky</w:t>
            </w:r>
          </w:p>
          <w:p w14:paraId="4A5E965F" w14:textId="271A5482" w:rsidR="001A2DE3" w:rsidRPr="007177C8" w:rsidRDefault="001A2DE3" w:rsidP="00FF21EE">
            <w:pPr>
              <w:jc w:val="center"/>
              <w:rPr>
                <w:sz w:val="18"/>
                <w:szCs w:val="18"/>
              </w:rPr>
            </w:pPr>
            <w:r w:rsidRPr="007177C8">
              <w:rPr>
                <w:sz w:val="18"/>
                <w:szCs w:val="18"/>
              </w:rPr>
              <w:t>Claude Monet</w:t>
            </w:r>
          </w:p>
          <w:p w14:paraId="29BBA729" w14:textId="3828CCC7" w:rsidR="001A2DE3" w:rsidRPr="007177C8" w:rsidRDefault="001A2DE3" w:rsidP="00FF21EE">
            <w:pPr>
              <w:jc w:val="center"/>
              <w:rPr>
                <w:sz w:val="18"/>
                <w:szCs w:val="18"/>
              </w:rPr>
            </w:pPr>
            <w:r w:rsidRPr="007177C8">
              <w:rPr>
                <w:sz w:val="18"/>
                <w:szCs w:val="18"/>
              </w:rPr>
              <w:t>Henri Matisse</w:t>
            </w:r>
          </w:p>
          <w:p w14:paraId="1F0891E9" w14:textId="1044C80F" w:rsidR="001A2DE3" w:rsidRPr="007177C8" w:rsidRDefault="001A2DE3" w:rsidP="00FF21EE">
            <w:pPr>
              <w:jc w:val="center"/>
              <w:rPr>
                <w:sz w:val="18"/>
                <w:szCs w:val="18"/>
              </w:rPr>
            </w:pPr>
            <w:r w:rsidRPr="007177C8">
              <w:rPr>
                <w:sz w:val="18"/>
                <w:szCs w:val="18"/>
              </w:rPr>
              <w:t>Van Gogh</w:t>
            </w:r>
          </w:p>
          <w:p w14:paraId="26D24C19" w14:textId="39BBB227" w:rsidR="001A2DE3" w:rsidRPr="007177C8" w:rsidRDefault="001A2DE3" w:rsidP="00FF21EE">
            <w:pPr>
              <w:jc w:val="center"/>
              <w:rPr>
                <w:sz w:val="18"/>
                <w:szCs w:val="18"/>
              </w:rPr>
            </w:pPr>
            <w:r w:rsidRPr="007177C8">
              <w:rPr>
                <w:sz w:val="18"/>
                <w:szCs w:val="18"/>
              </w:rPr>
              <w:t>Bridget Riley</w:t>
            </w:r>
          </w:p>
          <w:p w14:paraId="6CBE1440" w14:textId="70AE5FAD" w:rsidR="001A2DE3" w:rsidRPr="007177C8" w:rsidRDefault="001A2DE3" w:rsidP="00FF21EE">
            <w:pPr>
              <w:jc w:val="center"/>
              <w:rPr>
                <w:sz w:val="18"/>
                <w:szCs w:val="18"/>
              </w:rPr>
            </w:pPr>
            <w:r w:rsidRPr="007177C8">
              <w:rPr>
                <w:sz w:val="18"/>
                <w:szCs w:val="18"/>
              </w:rPr>
              <w:t>Pablo Picasso</w:t>
            </w:r>
          </w:p>
          <w:p w14:paraId="531BCBCB" w14:textId="77777777" w:rsidR="001A2DE3" w:rsidRPr="007177C8" w:rsidRDefault="001A2DE3" w:rsidP="00FF21EE">
            <w:pPr>
              <w:jc w:val="center"/>
              <w:rPr>
                <w:sz w:val="18"/>
                <w:szCs w:val="18"/>
              </w:rPr>
            </w:pPr>
            <w:r w:rsidRPr="007177C8">
              <w:rPr>
                <w:sz w:val="18"/>
                <w:szCs w:val="18"/>
              </w:rPr>
              <w:t>George Seurat</w:t>
            </w:r>
          </w:p>
          <w:p w14:paraId="6C65FDFD" w14:textId="0B22BAD1" w:rsidR="001A2DE3" w:rsidRPr="007177C8" w:rsidRDefault="001A2DE3" w:rsidP="00FF21EE">
            <w:pPr>
              <w:jc w:val="center"/>
              <w:rPr>
                <w:sz w:val="18"/>
                <w:szCs w:val="18"/>
              </w:rPr>
            </w:pPr>
            <w:r w:rsidRPr="007177C8">
              <w:rPr>
                <w:sz w:val="18"/>
                <w:szCs w:val="18"/>
              </w:rPr>
              <w:t>Rene Magritte</w:t>
            </w:r>
          </w:p>
          <w:p w14:paraId="35067E6B" w14:textId="5629A701" w:rsidR="001A2DE3" w:rsidRPr="007177C8" w:rsidRDefault="0048316E" w:rsidP="00FF21EE">
            <w:pPr>
              <w:jc w:val="center"/>
              <w:rPr>
                <w:sz w:val="18"/>
                <w:szCs w:val="18"/>
              </w:rPr>
            </w:pPr>
            <w:r w:rsidRPr="007177C8">
              <w:rPr>
                <w:sz w:val="18"/>
                <w:szCs w:val="18"/>
              </w:rPr>
              <w:t>Giuseppe Arcimboldo</w:t>
            </w:r>
          </w:p>
          <w:p w14:paraId="552CB06D" w14:textId="77777777" w:rsidR="001A2DE3" w:rsidRPr="007177C8" w:rsidRDefault="001A2DE3" w:rsidP="00FF21EE">
            <w:pPr>
              <w:jc w:val="center"/>
              <w:rPr>
                <w:sz w:val="18"/>
                <w:szCs w:val="18"/>
              </w:rPr>
            </w:pPr>
            <w:r w:rsidRPr="007177C8">
              <w:rPr>
                <w:sz w:val="18"/>
                <w:szCs w:val="18"/>
              </w:rPr>
              <w:t>David Hockney</w:t>
            </w:r>
          </w:p>
          <w:p w14:paraId="12A51FDF" w14:textId="70D5F695" w:rsidR="001A2DE3" w:rsidRPr="007177C8" w:rsidRDefault="001A2DE3" w:rsidP="00FF21EE">
            <w:pPr>
              <w:jc w:val="center"/>
              <w:rPr>
                <w:sz w:val="18"/>
                <w:szCs w:val="18"/>
              </w:rPr>
            </w:pPr>
            <w:r w:rsidRPr="007177C8">
              <w:rPr>
                <w:sz w:val="18"/>
                <w:szCs w:val="18"/>
              </w:rPr>
              <w:t>G</w:t>
            </w:r>
            <w:r w:rsidR="008D0AEE" w:rsidRPr="007177C8">
              <w:rPr>
                <w:sz w:val="18"/>
                <w:szCs w:val="18"/>
              </w:rPr>
              <w:t>eorgia</w:t>
            </w:r>
            <w:r w:rsidRPr="007177C8">
              <w:rPr>
                <w:sz w:val="18"/>
                <w:szCs w:val="18"/>
              </w:rPr>
              <w:t xml:space="preserve"> O’Keeffe</w:t>
            </w:r>
          </w:p>
          <w:p w14:paraId="2E793278" w14:textId="5C0DA5F9" w:rsidR="001A2DE3" w:rsidRPr="007177C8" w:rsidRDefault="001A2DE3" w:rsidP="00FF21EE">
            <w:pPr>
              <w:jc w:val="center"/>
              <w:rPr>
                <w:sz w:val="18"/>
                <w:szCs w:val="18"/>
              </w:rPr>
            </w:pPr>
            <w:r w:rsidRPr="007177C8">
              <w:rPr>
                <w:sz w:val="18"/>
                <w:szCs w:val="18"/>
              </w:rPr>
              <w:t>Marc Chagall</w:t>
            </w:r>
          </w:p>
          <w:p w14:paraId="7A91FC82" w14:textId="77777777" w:rsidR="001A2DE3" w:rsidRPr="007177C8" w:rsidRDefault="001A2DE3" w:rsidP="00FF21EE">
            <w:pPr>
              <w:jc w:val="center"/>
              <w:rPr>
                <w:sz w:val="18"/>
                <w:szCs w:val="18"/>
              </w:rPr>
            </w:pPr>
            <w:r w:rsidRPr="007177C8">
              <w:rPr>
                <w:sz w:val="18"/>
                <w:szCs w:val="18"/>
              </w:rPr>
              <w:t>Edvard Much</w:t>
            </w:r>
          </w:p>
          <w:p w14:paraId="4D90FC0A" w14:textId="77777777" w:rsidR="001A2DE3" w:rsidRPr="007177C8" w:rsidRDefault="001A2DE3" w:rsidP="00FF21EE">
            <w:pPr>
              <w:jc w:val="center"/>
              <w:rPr>
                <w:sz w:val="18"/>
                <w:szCs w:val="18"/>
              </w:rPr>
            </w:pPr>
            <w:r w:rsidRPr="007177C8">
              <w:rPr>
                <w:sz w:val="18"/>
                <w:szCs w:val="18"/>
              </w:rPr>
              <w:t>Salvador Dali</w:t>
            </w:r>
          </w:p>
          <w:p w14:paraId="4E21EC5D" w14:textId="77777777" w:rsidR="001A2DE3" w:rsidRPr="007177C8" w:rsidRDefault="001A2DE3" w:rsidP="00FF21EE">
            <w:pPr>
              <w:jc w:val="center"/>
              <w:rPr>
                <w:sz w:val="18"/>
                <w:szCs w:val="18"/>
              </w:rPr>
            </w:pPr>
            <w:r w:rsidRPr="007177C8">
              <w:rPr>
                <w:sz w:val="18"/>
                <w:szCs w:val="18"/>
              </w:rPr>
              <w:t>Paul Cezanne</w:t>
            </w:r>
          </w:p>
          <w:p w14:paraId="5645119E" w14:textId="77777777" w:rsidR="001A2DE3" w:rsidRPr="007177C8" w:rsidRDefault="001A2DE3" w:rsidP="00FF21EE">
            <w:pPr>
              <w:jc w:val="center"/>
              <w:rPr>
                <w:sz w:val="18"/>
                <w:szCs w:val="18"/>
              </w:rPr>
            </w:pPr>
            <w:r w:rsidRPr="007177C8">
              <w:rPr>
                <w:sz w:val="18"/>
                <w:szCs w:val="18"/>
              </w:rPr>
              <w:t>LS Lowry</w:t>
            </w:r>
          </w:p>
          <w:p w14:paraId="32C1BB6F" w14:textId="77777777" w:rsidR="001A2DE3" w:rsidRPr="007177C8" w:rsidRDefault="001A2DE3" w:rsidP="00FF21EE">
            <w:pPr>
              <w:jc w:val="center"/>
              <w:rPr>
                <w:sz w:val="18"/>
                <w:szCs w:val="18"/>
              </w:rPr>
            </w:pPr>
            <w:r w:rsidRPr="007177C8">
              <w:rPr>
                <w:sz w:val="18"/>
                <w:szCs w:val="18"/>
              </w:rPr>
              <w:t>Paul Klee</w:t>
            </w:r>
          </w:p>
          <w:p w14:paraId="4D404D6B" w14:textId="77777777" w:rsidR="001A2DE3" w:rsidRPr="007177C8" w:rsidRDefault="001A2DE3" w:rsidP="00FF21EE">
            <w:pPr>
              <w:jc w:val="center"/>
              <w:rPr>
                <w:sz w:val="18"/>
                <w:szCs w:val="18"/>
              </w:rPr>
            </w:pPr>
            <w:r w:rsidRPr="007177C8">
              <w:rPr>
                <w:sz w:val="18"/>
                <w:szCs w:val="18"/>
              </w:rPr>
              <w:t>William Turner</w:t>
            </w:r>
          </w:p>
          <w:p w14:paraId="36E6CF46" w14:textId="77777777" w:rsidR="001A2DE3" w:rsidRPr="007177C8" w:rsidRDefault="001A2DE3" w:rsidP="00FF21EE">
            <w:pPr>
              <w:jc w:val="center"/>
              <w:rPr>
                <w:sz w:val="18"/>
                <w:szCs w:val="18"/>
              </w:rPr>
            </w:pPr>
            <w:r w:rsidRPr="007177C8">
              <w:rPr>
                <w:sz w:val="18"/>
                <w:szCs w:val="18"/>
              </w:rPr>
              <w:t>Andy Warhol</w:t>
            </w:r>
          </w:p>
          <w:p w14:paraId="4FAA7C42" w14:textId="71132B8E" w:rsidR="001A2DE3" w:rsidRPr="007177C8" w:rsidRDefault="001A2DE3" w:rsidP="00FF21EE">
            <w:pPr>
              <w:jc w:val="center"/>
              <w:rPr>
                <w:sz w:val="18"/>
                <w:szCs w:val="18"/>
              </w:rPr>
            </w:pPr>
            <w:r w:rsidRPr="007177C8">
              <w:rPr>
                <w:sz w:val="18"/>
                <w:szCs w:val="18"/>
              </w:rPr>
              <w:t>L</w:t>
            </w:r>
            <w:r w:rsidR="008D0AEE" w:rsidRPr="007177C8">
              <w:rPr>
                <w:sz w:val="18"/>
                <w:szCs w:val="18"/>
              </w:rPr>
              <w:t>eonardo</w:t>
            </w:r>
            <w:r w:rsidRPr="007177C8">
              <w:rPr>
                <w:sz w:val="18"/>
                <w:szCs w:val="18"/>
              </w:rPr>
              <w:t xml:space="preserve"> da Vinci</w:t>
            </w:r>
          </w:p>
          <w:p w14:paraId="5A6DC2EC" w14:textId="53A08929" w:rsidR="001A2DE3" w:rsidRPr="007177C8" w:rsidRDefault="001A2DE3" w:rsidP="00FF21EE">
            <w:pPr>
              <w:jc w:val="center"/>
              <w:rPr>
                <w:sz w:val="18"/>
                <w:szCs w:val="18"/>
              </w:rPr>
            </w:pPr>
            <w:r w:rsidRPr="007177C8">
              <w:rPr>
                <w:sz w:val="18"/>
                <w:szCs w:val="18"/>
              </w:rPr>
              <w:t>Gustav Klimt</w:t>
            </w:r>
          </w:p>
          <w:p w14:paraId="0FDD6CAB" w14:textId="15987EC0" w:rsidR="0048316E" w:rsidRPr="007177C8" w:rsidRDefault="0048316E" w:rsidP="00FF21EE">
            <w:pPr>
              <w:jc w:val="center"/>
              <w:rPr>
                <w:sz w:val="18"/>
                <w:szCs w:val="18"/>
              </w:rPr>
            </w:pPr>
            <w:r w:rsidRPr="007177C8">
              <w:rPr>
                <w:sz w:val="18"/>
                <w:szCs w:val="18"/>
              </w:rPr>
              <w:t>F. Hundertwasser</w:t>
            </w:r>
          </w:p>
          <w:p w14:paraId="3CBEF537" w14:textId="1127CA01" w:rsidR="0048316E" w:rsidRPr="007177C8" w:rsidRDefault="008D0AEE" w:rsidP="00FF21EE">
            <w:pPr>
              <w:pStyle w:val="Heading1"/>
              <w:pBdr>
                <w:bottom w:val="single" w:sz="6" w:space="0" w:color="A2A9B1"/>
              </w:pBdr>
              <w:shd w:val="clear" w:color="auto" w:fill="FFFFFF"/>
              <w:spacing w:before="0" w:beforeAutospacing="0" w:after="60" w:afterAutospacing="0"/>
              <w:jc w:val="center"/>
              <w:rPr>
                <w:rFonts w:asciiTheme="minorHAnsi" w:hAnsiTheme="minorHAnsi" w:cstheme="minorHAnsi"/>
                <w:b w:val="0"/>
                <w:bCs w:val="0"/>
                <w:sz w:val="18"/>
                <w:szCs w:val="18"/>
              </w:rPr>
            </w:pPr>
            <w:r w:rsidRPr="007177C8">
              <w:rPr>
                <w:rFonts w:asciiTheme="minorHAnsi" w:hAnsiTheme="minorHAnsi" w:cstheme="minorHAnsi"/>
                <w:b w:val="0"/>
                <w:bCs w:val="0"/>
                <w:sz w:val="18"/>
                <w:szCs w:val="18"/>
              </w:rPr>
              <w:t>Raphael</w:t>
            </w:r>
          </w:p>
          <w:p w14:paraId="3E7D54B7" w14:textId="653FF0BE" w:rsidR="00A45CC2" w:rsidRPr="007177C8" w:rsidRDefault="00A45CC2" w:rsidP="00FF21EE">
            <w:pPr>
              <w:pStyle w:val="Heading1"/>
              <w:pBdr>
                <w:bottom w:val="single" w:sz="6" w:space="0" w:color="A2A9B1"/>
              </w:pBdr>
              <w:shd w:val="clear" w:color="auto" w:fill="FFFFFF"/>
              <w:spacing w:before="0" w:beforeAutospacing="0" w:after="60" w:afterAutospacing="0"/>
              <w:jc w:val="center"/>
              <w:rPr>
                <w:rFonts w:asciiTheme="minorHAnsi" w:hAnsiTheme="minorHAnsi" w:cstheme="minorHAnsi"/>
                <w:b w:val="0"/>
                <w:bCs w:val="0"/>
                <w:sz w:val="18"/>
                <w:szCs w:val="18"/>
              </w:rPr>
            </w:pPr>
            <w:r w:rsidRPr="007177C8">
              <w:rPr>
                <w:rFonts w:asciiTheme="minorHAnsi" w:hAnsiTheme="minorHAnsi" w:cstheme="minorHAnsi"/>
                <w:b w:val="0"/>
                <w:bCs w:val="0"/>
                <w:sz w:val="18"/>
                <w:szCs w:val="18"/>
              </w:rPr>
              <w:t>Helen Wells (watercolour)</w:t>
            </w:r>
          </w:p>
          <w:p w14:paraId="61038E7A" w14:textId="5C67A8E3" w:rsidR="00A45CC2" w:rsidRPr="007177C8" w:rsidRDefault="00A45CC2" w:rsidP="00FF21EE">
            <w:pPr>
              <w:pStyle w:val="Heading1"/>
              <w:pBdr>
                <w:bottom w:val="single" w:sz="6" w:space="0" w:color="A2A9B1"/>
              </w:pBdr>
              <w:shd w:val="clear" w:color="auto" w:fill="FFFFFF"/>
              <w:spacing w:before="0" w:beforeAutospacing="0" w:after="60" w:afterAutospacing="0"/>
              <w:jc w:val="center"/>
              <w:rPr>
                <w:rFonts w:asciiTheme="minorHAnsi" w:hAnsiTheme="minorHAnsi" w:cstheme="minorHAnsi"/>
                <w:b w:val="0"/>
                <w:bCs w:val="0"/>
                <w:sz w:val="18"/>
                <w:szCs w:val="18"/>
              </w:rPr>
            </w:pPr>
            <w:proofErr w:type="spellStart"/>
            <w:r w:rsidRPr="007177C8">
              <w:rPr>
                <w:rFonts w:asciiTheme="minorHAnsi" w:hAnsiTheme="minorHAnsi" w:cstheme="minorHAnsi"/>
                <w:b w:val="0"/>
                <w:bCs w:val="0"/>
                <w:sz w:val="18"/>
                <w:szCs w:val="18"/>
              </w:rPr>
              <w:t>Yellena</w:t>
            </w:r>
            <w:proofErr w:type="spellEnd"/>
            <w:r w:rsidRPr="007177C8">
              <w:rPr>
                <w:rFonts w:asciiTheme="minorHAnsi" w:hAnsiTheme="minorHAnsi" w:cstheme="minorHAnsi"/>
                <w:b w:val="0"/>
                <w:bCs w:val="0"/>
                <w:sz w:val="18"/>
                <w:szCs w:val="18"/>
              </w:rPr>
              <w:t xml:space="preserve"> James (watercolour – organic) </w:t>
            </w:r>
          </w:p>
          <w:p w14:paraId="2E3A4D27" w14:textId="77777777" w:rsidR="00A62D46" w:rsidRPr="007177C8" w:rsidRDefault="00A45CC2" w:rsidP="00A62D46">
            <w:pPr>
              <w:pStyle w:val="Heading1"/>
              <w:pBdr>
                <w:bottom w:val="single" w:sz="6" w:space="0" w:color="A2A9B1"/>
              </w:pBdr>
              <w:shd w:val="clear" w:color="auto" w:fill="FFFFFF"/>
              <w:spacing w:before="0" w:beforeAutospacing="0" w:after="60" w:afterAutospacing="0"/>
              <w:jc w:val="center"/>
              <w:rPr>
                <w:rFonts w:asciiTheme="minorHAnsi" w:hAnsiTheme="minorHAnsi" w:cstheme="minorHAnsi"/>
                <w:b w:val="0"/>
                <w:bCs w:val="0"/>
                <w:sz w:val="18"/>
                <w:szCs w:val="18"/>
              </w:rPr>
            </w:pPr>
            <w:r w:rsidRPr="007177C8">
              <w:rPr>
                <w:rFonts w:asciiTheme="minorHAnsi" w:hAnsiTheme="minorHAnsi" w:cstheme="minorHAnsi"/>
                <w:b w:val="0"/>
                <w:bCs w:val="0"/>
                <w:sz w:val="18"/>
                <w:szCs w:val="18"/>
              </w:rPr>
              <w:t>Freida Kahlo</w:t>
            </w:r>
          </w:p>
          <w:p w14:paraId="13893DA9" w14:textId="366A7C96" w:rsidR="00A62D46" w:rsidRPr="007177C8" w:rsidRDefault="00A62D46" w:rsidP="00A62D46">
            <w:pPr>
              <w:pStyle w:val="Heading1"/>
              <w:pBdr>
                <w:bottom w:val="single" w:sz="6" w:space="0" w:color="A2A9B1"/>
              </w:pBdr>
              <w:shd w:val="clear" w:color="auto" w:fill="FFFFFF"/>
              <w:spacing w:before="0" w:beforeAutospacing="0" w:after="60" w:afterAutospacing="0"/>
              <w:jc w:val="center"/>
              <w:rPr>
                <w:rFonts w:asciiTheme="minorHAnsi" w:hAnsiTheme="minorHAnsi" w:cstheme="minorHAnsi"/>
                <w:b w:val="0"/>
                <w:bCs w:val="0"/>
                <w:sz w:val="18"/>
                <w:szCs w:val="18"/>
              </w:rPr>
            </w:pPr>
            <w:r w:rsidRPr="007177C8">
              <w:rPr>
                <w:rFonts w:asciiTheme="minorHAnsi" w:hAnsiTheme="minorHAnsi" w:cstheme="minorHAnsi"/>
                <w:b w:val="0"/>
                <w:bCs w:val="0"/>
                <w:sz w:val="18"/>
                <w:szCs w:val="18"/>
              </w:rPr>
              <w:t>Diego Velázquez</w:t>
            </w:r>
          </w:p>
          <w:p w14:paraId="0FC6F2D2" w14:textId="2CE56CF2" w:rsidR="00A45CC2" w:rsidRPr="007177C8" w:rsidRDefault="00A45CC2" w:rsidP="00FF21EE">
            <w:pPr>
              <w:pStyle w:val="Heading1"/>
              <w:pBdr>
                <w:bottom w:val="single" w:sz="6" w:space="0" w:color="A2A9B1"/>
              </w:pBdr>
              <w:shd w:val="clear" w:color="auto" w:fill="FFFFFF"/>
              <w:spacing w:before="0" w:beforeAutospacing="0" w:after="60" w:afterAutospacing="0"/>
              <w:jc w:val="center"/>
              <w:rPr>
                <w:rFonts w:asciiTheme="minorHAnsi" w:hAnsiTheme="minorHAnsi" w:cstheme="minorHAnsi"/>
                <w:b w:val="0"/>
                <w:bCs w:val="0"/>
                <w:sz w:val="18"/>
                <w:szCs w:val="18"/>
              </w:rPr>
            </w:pPr>
            <w:r w:rsidRPr="007177C8">
              <w:rPr>
                <w:rFonts w:asciiTheme="minorHAnsi" w:hAnsiTheme="minorHAnsi" w:cstheme="minorHAnsi"/>
                <w:b w:val="0"/>
                <w:bCs w:val="0"/>
                <w:sz w:val="18"/>
                <w:szCs w:val="18"/>
              </w:rPr>
              <w:t xml:space="preserve"> </w:t>
            </w:r>
          </w:p>
          <w:p w14:paraId="5738EB9B" w14:textId="0383D7E4" w:rsidR="00266E28" w:rsidRPr="007177C8" w:rsidRDefault="00266E28" w:rsidP="00FF21EE">
            <w:pPr>
              <w:pStyle w:val="Heading1"/>
              <w:pBdr>
                <w:bottom w:val="single" w:sz="6" w:space="0" w:color="A2A9B1"/>
              </w:pBdr>
              <w:shd w:val="clear" w:color="auto" w:fill="FFFFFF"/>
              <w:spacing w:before="0" w:beforeAutospacing="0" w:after="60" w:afterAutospacing="0"/>
              <w:jc w:val="center"/>
              <w:rPr>
                <w:rFonts w:asciiTheme="minorHAnsi" w:hAnsiTheme="minorHAnsi" w:cstheme="minorHAnsi"/>
                <w:sz w:val="18"/>
                <w:szCs w:val="18"/>
              </w:rPr>
            </w:pPr>
            <w:r w:rsidRPr="007177C8">
              <w:rPr>
                <w:rFonts w:asciiTheme="minorHAnsi" w:hAnsiTheme="minorHAnsi" w:cstheme="minorHAnsi"/>
                <w:sz w:val="18"/>
                <w:szCs w:val="18"/>
              </w:rPr>
              <w:t>Remember to research and use local artists too!</w:t>
            </w:r>
          </w:p>
          <w:p w14:paraId="56976391" w14:textId="416C9124" w:rsidR="0048316E" w:rsidRPr="007177C8" w:rsidRDefault="00266E28" w:rsidP="0048316E">
            <w:pPr>
              <w:pStyle w:val="Heading1"/>
              <w:pBdr>
                <w:bottom w:val="single" w:sz="6" w:space="0" w:color="A2A9B1"/>
              </w:pBdr>
              <w:shd w:val="clear" w:color="auto" w:fill="FFFFFF"/>
              <w:spacing w:before="0" w:beforeAutospacing="0" w:after="60" w:afterAutospacing="0"/>
              <w:rPr>
                <w:sz w:val="18"/>
                <w:szCs w:val="18"/>
              </w:rPr>
            </w:pPr>
            <w:r w:rsidRPr="007177C8">
              <w:rPr>
                <w:sz w:val="18"/>
                <w:szCs w:val="18"/>
              </w:rPr>
              <w:lastRenderedPageBreak/>
              <w:t xml:space="preserve"> </w:t>
            </w:r>
          </w:p>
        </w:tc>
      </w:tr>
    </w:tbl>
    <w:p w14:paraId="6FF53935" w14:textId="591A2715" w:rsidR="002706AF" w:rsidRPr="00B50981" w:rsidRDefault="002706AF" w:rsidP="00BB2701">
      <w:pPr>
        <w:rPr>
          <w:sz w:val="20"/>
          <w:szCs w:val="20"/>
        </w:rPr>
      </w:pPr>
    </w:p>
    <w:sectPr w:rsidR="002706AF" w:rsidRPr="00B50981" w:rsidSect="002A6CD9">
      <w:pgSz w:w="16817" w:h="11901" w:orient="landscape"/>
      <w:pgMar w:top="794" w:right="1225" w:bottom="79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Looped Regular">
    <w:altName w:val="Calibri"/>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AF"/>
    <w:rsid w:val="00033BAD"/>
    <w:rsid w:val="00042C7D"/>
    <w:rsid w:val="001A2DE3"/>
    <w:rsid w:val="00266E28"/>
    <w:rsid w:val="002706AF"/>
    <w:rsid w:val="00277175"/>
    <w:rsid w:val="002A38A9"/>
    <w:rsid w:val="002A6CD9"/>
    <w:rsid w:val="003A72C0"/>
    <w:rsid w:val="003B41A3"/>
    <w:rsid w:val="003D2141"/>
    <w:rsid w:val="0048316E"/>
    <w:rsid w:val="00545077"/>
    <w:rsid w:val="0065494D"/>
    <w:rsid w:val="007177C8"/>
    <w:rsid w:val="007C12E5"/>
    <w:rsid w:val="00805FC2"/>
    <w:rsid w:val="00856570"/>
    <w:rsid w:val="008D0AEE"/>
    <w:rsid w:val="00A15D71"/>
    <w:rsid w:val="00A45CC2"/>
    <w:rsid w:val="00A62D46"/>
    <w:rsid w:val="00B07D74"/>
    <w:rsid w:val="00B50981"/>
    <w:rsid w:val="00BB2701"/>
    <w:rsid w:val="00D71FB7"/>
    <w:rsid w:val="00DD2B43"/>
    <w:rsid w:val="00E052EB"/>
    <w:rsid w:val="00EF127B"/>
    <w:rsid w:val="00FF2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13CD4"/>
  <w15:chartTrackingRefBased/>
  <w15:docId w15:val="{D809416D-4CB3-2644-9792-BD32DEE0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72C0"/>
  </w:style>
  <w:style w:type="paragraph" w:styleId="Heading1">
    <w:name w:val="heading 1"/>
    <w:basedOn w:val="Normal"/>
    <w:link w:val="Heading1Char"/>
    <w:uiPriority w:val="9"/>
    <w:qFormat/>
    <w:rsid w:val="0048316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2C0"/>
    <w:pPr>
      <w:ind w:left="720"/>
      <w:contextualSpacing/>
    </w:pPr>
  </w:style>
  <w:style w:type="table" w:styleId="TableGrid">
    <w:name w:val="Table Grid"/>
    <w:basedOn w:val="TableNormal"/>
    <w:uiPriority w:val="39"/>
    <w:rsid w:val="00270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2DE3"/>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48316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118826">
      <w:bodyDiv w:val="1"/>
      <w:marLeft w:val="0"/>
      <w:marRight w:val="0"/>
      <w:marTop w:val="0"/>
      <w:marBottom w:val="0"/>
      <w:divBdr>
        <w:top w:val="none" w:sz="0" w:space="0" w:color="auto"/>
        <w:left w:val="none" w:sz="0" w:space="0" w:color="auto"/>
        <w:bottom w:val="none" w:sz="0" w:space="0" w:color="auto"/>
        <w:right w:val="none" w:sz="0" w:space="0" w:color="auto"/>
      </w:divBdr>
    </w:div>
    <w:div w:id="1252279698">
      <w:bodyDiv w:val="1"/>
      <w:marLeft w:val="0"/>
      <w:marRight w:val="0"/>
      <w:marTop w:val="0"/>
      <w:marBottom w:val="0"/>
      <w:divBdr>
        <w:top w:val="none" w:sz="0" w:space="0" w:color="auto"/>
        <w:left w:val="none" w:sz="0" w:space="0" w:color="auto"/>
        <w:bottom w:val="none" w:sz="0" w:space="0" w:color="auto"/>
        <w:right w:val="none" w:sz="0" w:space="0" w:color="auto"/>
      </w:divBdr>
    </w:div>
    <w:div w:id="130627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Howarth</dc:creator>
  <cp:keywords/>
  <dc:description/>
  <cp:lastModifiedBy>Paula Williams</cp:lastModifiedBy>
  <cp:revision>2</cp:revision>
  <cp:lastPrinted>2021-07-01T11:44:00Z</cp:lastPrinted>
  <dcterms:created xsi:type="dcterms:W3CDTF">2021-07-01T13:21:00Z</dcterms:created>
  <dcterms:modified xsi:type="dcterms:W3CDTF">2021-07-01T13:21:00Z</dcterms:modified>
</cp:coreProperties>
</file>