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winkl Light" w:cs="Twinkl Light" w:eastAsia="Twinkl Light" w:hAnsi="Twinkl Light"/>
          <w:b w:val="1"/>
          <w:sz w:val="36"/>
          <w:szCs w:val="36"/>
        </w:rPr>
      </w:pPr>
      <w:r w:rsidDel="00000000" w:rsidR="00000000" w:rsidRPr="00000000">
        <w:rPr>
          <w:rFonts w:ascii="Twinkl Light" w:cs="Twinkl Light" w:eastAsia="Twinkl Light" w:hAnsi="Twinkl Light"/>
          <w:b w:val="1"/>
          <w:sz w:val="36"/>
          <w:szCs w:val="36"/>
          <w:rtl w:val="0"/>
        </w:rPr>
        <w:t xml:space="preserve">Autumn Term, Year 1, PE Knowledge Organiser </w:t>
      </w:r>
    </w:p>
    <w:p w:rsidR="00000000" w:rsidDel="00000000" w:rsidP="00000000" w:rsidRDefault="00000000" w:rsidRPr="00000000" w14:paraId="00000002">
      <w:pPr>
        <w:spacing w:line="240" w:lineRule="auto"/>
        <w:jc w:val="center"/>
        <w:rPr>
          <w:rFonts w:ascii="Twinkl Light" w:cs="Twinkl Light" w:eastAsia="Twinkl Light" w:hAnsi="Twinkl Light"/>
          <w:b w:val="1"/>
          <w:sz w:val="36"/>
          <w:szCs w:val="36"/>
        </w:rPr>
      </w:pPr>
      <w:r w:rsidDel="00000000" w:rsidR="00000000" w:rsidRPr="00000000">
        <w:rPr>
          <w:rFonts w:ascii="Twinkl Light" w:cs="Twinkl Light" w:eastAsia="Twinkl Light" w:hAnsi="Twinkl Light"/>
          <w:b w:val="1"/>
          <w:sz w:val="36"/>
          <w:szCs w:val="36"/>
          <w:rtl w:val="0"/>
        </w:rPr>
        <w:t xml:space="preserve">Fundamentals 1</w:t>
      </w:r>
    </w:p>
    <w:tbl>
      <w:tblPr>
        <w:tblStyle w:val="Table1"/>
        <w:tblpPr w:leftFromText="180" w:rightFromText="180" w:topFromText="0" w:bottomFromText="0" w:vertAnchor="page" w:horzAnchor="margin" w:tblpX="0" w:tblpY="1977"/>
        <w:tblW w:w="154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0"/>
        <w:gridCol w:w="4678"/>
        <w:gridCol w:w="4919"/>
        <w:gridCol w:w="3859"/>
        <w:tblGridChange w:id="0">
          <w:tblGrid>
            <w:gridCol w:w="1980"/>
            <w:gridCol w:w="4678"/>
            <w:gridCol w:w="4919"/>
            <w:gridCol w:w="3859"/>
          </w:tblGrid>
        </w:tblGridChange>
      </w:tblGrid>
      <w:tr>
        <w:trPr>
          <w:cantSplit w:val="0"/>
          <w:trHeight w:val="880" w:hRule="atLeast"/>
          <w:tblHeader w:val="0"/>
        </w:trPr>
        <w:tc>
          <w:tcPr>
            <w:gridSpan w:val="2"/>
            <w:shd w:fill="83caeb" w:val="clear"/>
          </w:tcPr>
          <w:p w:rsidR="00000000" w:rsidDel="00000000" w:rsidP="00000000" w:rsidRDefault="00000000" w:rsidRPr="00000000" w14:paraId="00000003">
            <w:pPr>
              <w:jc w:val="center"/>
              <w:rPr>
                <w:rFonts w:ascii="Twinkl Light" w:cs="Twinkl Light" w:eastAsia="Twinkl Light" w:hAnsi="Twinkl Light"/>
                <w:sz w:val="32"/>
                <w:szCs w:val="32"/>
              </w:rPr>
            </w:pPr>
            <w:r w:rsidDel="00000000" w:rsidR="00000000" w:rsidRPr="00000000">
              <w:rPr>
                <w:rFonts w:ascii="Twinkl Light" w:cs="Twinkl Light" w:eastAsia="Twinkl Light" w:hAnsi="Twinkl Light"/>
                <w:sz w:val="32"/>
                <w:szCs w:val="32"/>
                <w:rtl w:val="0"/>
              </w:rPr>
              <w:t xml:space="preserve">Subject specific</w:t>
            </w:r>
          </w:p>
          <w:p w:rsidR="00000000" w:rsidDel="00000000" w:rsidP="00000000" w:rsidRDefault="00000000" w:rsidRPr="00000000" w14:paraId="00000004">
            <w:pPr>
              <w:jc w:val="center"/>
              <w:rPr>
                <w:rFonts w:ascii="Twinkl Light" w:cs="Twinkl Light" w:eastAsia="Twinkl Light" w:hAnsi="Twinkl Light"/>
                <w:sz w:val="32"/>
                <w:szCs w:val="32"/>
              </w:rPr>
            </w:pPr>
            <w:r w:rsidDel="00000000" w:rsidR="00000000" w:rsidRPr="00000000">
              <w:rPr>
                <w:rFonts w:ascii="Twinkl Light" w:cs="Twinkl Light" w:eastAsia="Twinkl Light" w:hAnsi="Twinkl Light"/>
                <w:sz w:val="32"/>
                <w:szCs w:val="32"/>
                <w:rtl w:val="0"/>
              </w:rPr>
              <w:t xml:space="preserve">Vocabulary</w:t>
            </w:r>
          </w:p>
        </w:tc>
        <w:tc>
          <w:tcPr>
            <w:shd w:fill="83caeb" w:val="clear"/>
          </w:tcPr>
          <w:p w:rsidR="00000000" w:rsidDel="00000000" w:rsidP="00000000" w:rsidRDefault="00000000" w:rsidRPr="00000000" w14:paraId="00000006">
            <w:pPr>
              <w:jc w:val="center"/>
              <w:rPr>
                <w:rFonts w:ascii="Twinkl Light" w:cs="Twinkl Light" w:eastAsia="Twinkl Light" w:hAnsi="Twinkl Light"/>
                <w:sz w:val="32"/>
                <w:szCs w:val="32"/>
              </w:rPr>
            </w:pPr>
            <w:r w:rsidDel="00000000" w:rsidR="00000000" w:rsidRPr="00000000">
              <w:rPr>
                <w:rFonts w:ascii="Twinkl Light" w:cs="Twinkl Light" w:eastAsia="Twinkl Light" w:hAnsi="Twinkl Light"/>
                <w:sz w:val="32"/>
                <w:szCs w:val="32"/>
                <w:rtl w:val="0"/>
              </w:rPr>
              <w:t xml:space="preserve">Images/Diagrams/Maps</w:t>
            </w:r>
          </w:p>
        </w:tc>
        <w:tc>
          <w:tcPr>
            <w:shd w:fill="83caeb" w:val="clear"/>
          </w:tcPr>
          <w:p w:rsidR="00000000" w:rsidDel="00000000" w:rsidP="00000000" w:rsidRDefault="00000000" w:rsidRPr="00000000" w14:paraId="00000007">
            <w:pPr>
              <w:jc w:val="center"/>
              <w:rPr>
                <w:rFonts w:ascii="Twinkl Light" w:cs="Twinkl Light" w:eastAsia="Twinkl Light" w:hAnsi="Twinkl Light"/>
                <w:sz w:val="32"/>
                <w:szCs w:val="32"/>
              </w:rPr>
            </w:pPr>
            <w:r w:rsidDel="00000000" w:rsidR="00000000" w:rsidRPr="00000000">
              <w:rPr>
                <w:rFonts w:ascii="Twinkl Light" w:cs="Twinkl Light" w:eastAsia="Twinkl Light" w:hAnsi="Twinkl Light"/>
                <w:sz w:val="32"/>
                <w:szCs w:val="32"/>
                <w:rtl w:val="0"/>
              </w:rPr>
              <w:t xml:space="preserve">Important Knowledge</w:t>
            </w:r>
          </w:p>
        </w:tc>
      </w:tr>
      <w:tr>
        <w:trPr>
          <w:cantSplit w:val="0"/>
          <w:trHeight w:val="531" w:hRule="atLeast"/>
          <w:tblHeader w:val="0"/>
        </w:trPr>
        <w:tc>
          <w:tcPr/>
          <w:p w:rsidR="00000000" w:rsidDel="00000000" w:rsidP="00000000" w:rsidRDefault="00000000" w:rsidRPr="00000000" w14:paraId="00000008">
            <w:pPr>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bend</w:t>
            </w:r>
          </w:p>
        </w:tc>
        <w:tc>
          <w:tcPr/>
          <w:p w:rsidR="00000000" w:rsidDel="00000000" w:rsidP="00000000" w:rsidRDefault="00000000" w:rsidRPr="00000000" w14:paraId="00000009">
            <w:pPr>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To move a part of your body so it's not straight anymore.</w:t>
            </w:r>
          </w:p>
        </w:tc>
        <w:tc>
          <w:tcPr>
            <w:vMerge w:val="restart"/>
            <w:shd w:fill="ffffff" w:val="clear"/>
          </w:tcPr>
          <w:p w:rsidR="00000000" w:rsidDel="00000000" w:rsidP="00000000" w:rsidRDefault="00000000" w:rsidRPr="00000000" w14:paraId="0000000A">
            <w:pPr>
              <w:tabs>
                <w:tab w:val="left" w:leader="none" w:pos="1377"/>
              </w:tabs>
              <w:jc w:val="center"/>
              <w:rPr>
                <w:rFonts w:ascii="Twinkl Light" w:cs="Twinkl Light" w:eastAsia="Twinkl Light" w:hAnsi="Twinkl Light"/>
              </w:rPr>
            </w:pPr>
            <w:r w:rsidDel="00000000" w:rsidR="00000000" w:rsidRPr="00000000">
              <w:rPr>
                <w:rFonts w:ascii="Twinkl Light" w:cs="Twinkl Light" w:eastAsia="Twinkl Light" w:hAnsi="Twinkl Light"/>
                <w:rtl w:val="0"/>
              </w:rPr>
              <w:t xml:space="preserve">=</w:t>
            </w:r>
            <w:r w:rsidDel="00000000" w:rsidR="00000000" w:rsidRPr="00000000">
              <w:rPr>
                <w:rFonts w:ascii="Twinkl Light" w:cs="Twinkl Light" w:eastAsia="Twinkl Light" w:hAnsi="Twinkl Light"/>
                <w:sz w:val="24"/>
                <w:szCs w:val="24"/>
              </w:rPr>
              <w:drawing>
                <wp:inline distB="0" distT="0" distL="0" distR="0">
                  <wp:extent cx="2447936" cy="2328089"/>
                  <wp:effectExtent b="0" l="0" r="0" t="0"/>
                  <wp:docPr id="1609218848"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2447936" cy="2328089"/>
                          </a:xfrm>
                          <a:prstGeom prst="rect"/>
                          <a:ln/>
                        </pic:spPr>
                      </pic:pic>
                    </a:graphicData>
                  </a:graphic>
                </wp:inline>
              </w:drawing>
            </w:r>
            <w:r w:rsidDel="00000000" w:rsidR="00000000" w:rsidRPr="00000000">
              <w:rPr>
                <w:rtl w:val="0"/>
              </w:rPr>
            </w:r>
          </w:p>
        </w:tc>
        <w:tc>
          <w:tcPr>
            <w:vMerge w:val="restart"/>
          </w:tcPr>
          <w:p w:rsidR="00000000" w:rsidDel="00000000" w:rsidP="00000000" w:rsidRDefault="00000000" w:rsidRPr="00000000" w14:paraId="0000000B">
            <w:pPr>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Running</w:t>
            </w:r>
          </w:p>
          <w:p w:rsidR="00000000" w:rsidDel="00000000" w:rsidP="00000000" w:rsidRDefault="00000000" w:rsidRPr="00000000" w14:paraId="0000000C">
            <w:pPr>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Bending your knees will help you to change direction. If you swing your arms it will help you to run faster.</w:t>
            </w:r>
          </w:p>
          <w:p w:rsidR="00000000" w:rsidDel="00000000" w:rsidP="00000000" w:rsidRDefault="00000000" w:rsidRPr="00000000" w14:paraId="0000000D">
            <w:pPr>
              <w:jc w:val="center"/>
              <w:rPr>
                <w:rFonts w:ascii="Twinkl Light" w:cs="Twinkl Light" w:eastAsia="Twinkl Light" w:hAnsi="Twinkl Light"/>
                <w:sz w:val="24"/>
                <w:szCs w:val="24"/>
              </w:rPr>
            </w:pPr>
            <w:r w:rsidDel="00000000" w:rsidR="00000000" w:rsidRPr="00000000">
              <w:rPr>
                <w:rtl w:val="0"/>
              </w:rPr>
            </w:r>
          </w:p>
          <w:p w:rsidR="00000000" w:rsidDel="00000000" w:rsidP="00000000" w:rsidRDefault="00000000" w:rsidRPr="00000000" w14:paraId="0000000E">
            <w:pPr>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Balancing</w:t>
            </w:r>
          </w:p>
          <w:p w:rsidR="00000000" w:rsidDel="00000000" w:rsidP="00000000" w:rsidRDefault="00000000" w:rsidRPr="00000000" w14:paraId="0000000F">
            <w:pPr>
              <w:jc w:val="center"/>
              <w:rPr>
                <w:rFonts w:ascii="Twinkl Light" w:cs="Twinkl Light" w:eastAsia="Twinkl Light" w:hAnsi="Twinkl Light"/>
              </w:rPr>
            </w:pPr>
            <w:r w:rsidDel="00000000" w:rsidR="00000000" w:rsidRPr="00000000">
              <w:rPr>
                <w:rFonts w:ascii="Twinkl Light" w:cs="Twinkl Light" w:eastAsia="Twinkl Light" w:hAnsi="Twinkl Light"/>
                <w:rtl w:val="0"/>
              </w:rPr>
              <w:t xml:space="preserve">Look ahead will help you to balance. Landing on your feet helps you to balance.</w:t>
            </w:r>
          </w:p>
          <w:p w:rsidR="00000000" w:rsidDel="00000000" w:rsidP="00000000" w:rsidRDefault="00000000" w:rsidRPr="00000000" w14:paraId="00000010">
            <w:pPr>
              <w:jc w:val="center"/>
              <w:rPr>
                <w:rFonts w:ascii="Twinkl Light" w:cs="Twinkl Light" w:eastAsia="Twinkl Light" w:hAnsi="Twinkl Light"/>
              </w:rPr>
            </w:pPr>
            <w:r w:rsidDel="00000000" w:rsidR="00000000" w:rsidRPr="00000000">
              <w:rPr>
                <w:rtl w:val="0"/>
              </w:rPr>
            </w:r>
          </w:p>
          <w:p w:rsidR="00000000" w:rsidDel="00000000" w:rsidP="00000000" w:rsidRDefault="00000000" w:rsidRPr="00000000" w14:paraId="00000011">
            <w:pPr>
              <w:jc w:val="center"/>
              <w:rPr>
                <w:rFonts w:ascii="Twinkl Light" w:cs="Twinkl Light" w:eastAsia="Twinkl Light" w:hAnsi="Twinkl Light"/>
              </w:rPr>
            </w:pPr>
            <w:r w:rsidDel="00000000" w:rsidR="00000000" w:rsidRPr="00000000">
              <w:rPr>
                <w:rFonts w:ascii="Twinkl Light" w:cs="Twinkl Light" w:eastAsia="Twinkl Light" w:hAnsi="Twinkl Light"/>
                <w:rtl w:val="0"/>
              </w:rPr>
              <w:t xml:space="preserve">Jumping</w:t>
            </w:r>
          </w:p>
          <w:p w:rsidR="00000000" w:rsidDel="00000000" w:rsidP="00000000" w:rsidRDefault="00000000" w:rsidRPr="00000000" w14:paraId="00000012">
            <w:pPr>
              <w:jc w:val="center"/>
              <w:rPr>
                <w:rFonts w:ascii="Twinkl Light" w:cs="Twinkl Light" w:eastAsia="Twinkl Light" w:hAnsi="Twinkl Light"/>
              </w:rPr>
            </w:pPr>
            <w:r w:rsidDel="00000000" w:rsidR="00000000" w:rsidRPr="00000000">
              <w:rPr>
                <w:rFonts w:ascii="Twinkl Light" w:cs="Twinkl Light" w:eastAsia="Twinkl Light" w:hAnsi="Twinkl Light"/>
                <w:rtl w:val="0"/>
              </w:rPr>
              <w:t xml:space="preserve">Landing on the balls of your feet helps you to land with control.</w:t>
            </w:r>
          </w:p>
          <w:p w:rsidR="00000000" w:rsidDel="00000000" w:rsidP="00000000" w:rsidRDefault="00000000" w:rsidRPr="00000000" w14:paraId="00000013">
            <w:pPr>
              <w:jc w:val="center"/>
              <w:rPr>
                <w:rFonts w:ascii="Twinkl Light" w:cs="Twinkl Light" w:eastAsia="Twinkl Light" w:hAnsi="Twinkl Light"/>
              </w:rPr>
            </w:pPr>
            <w:r w:rsidDel="00000000" w:rsidR="00000000" w:rsidRPr="00000000">
              <w:rPr>
                <w:rtl w:val="0"/>
              </w:rPr>
            </w:r>
          </w:p>
          <w:p w:rsidR="00000000" w:rsidDel="00000000" w:rsidP="00000000" w:rsidRDefault="00000000" w:rsidRPr="00000000" w14:paraId="00000014">
            <w:pPr>
              <w:jc w:val="center"/>
              <w:rPr>
                <w:rFonts w:ascii="Twinkl Light" w:cs="Twinkl Light" w:eastAsia="Twinkl Light" w:hAnsi="Twinkl Light"/>
              </w:rPr>
            </w:pPr>
            <w:r w:rsidDel="00000000" w:rsidR="00000000" w:rsidRPr="00000000">
              <w:rPr>
                <w:rFonts w:ascii="Twinkl Light" w:cs="Twinkl Light" w:eastAsia="Twinkl Light" w:hAnsi="Twinkl Light"/>
                <w:rtl w:val="0"/>
              </w:rPr>
              <w:t xml:space="preserve">Hopping</w:t>
            </w:r>
          </w:p>
          <w:p w:rsidR="00000000" w:rsidDel="00000000" w:rsidP="00000000" w:rsidRDefault="00000000" w:rsidRPr="00000000" w14:paraId="00000015">
            <w:pPr>
              <w:jc w:val="center"/>
              <w:rPr>
                <w:rFonts w:ascii="Twinkl Light" w:cs="Twinkl Light" w:eastAsia="Twinkl Light" w:hAnsi="Twinkl Light"/>
              </w:rPr>
            </w:pPr>
            <w:r w:rsidDel="00000000" w:rsidR="00000000" w:rsidRPr="00000000">
              <w:rPr>
                <w:rFonts w:ascii="Twinkl Light" w:cs="Twinkl Light" w:eastAsia="Twinkl Light" w:hAnsi="Twinkl Light"/>
                <w:rtl w:val="0"/>
              </w:rPr>
              <w:t xml:space="preserve">Hop with a soft bent knee.</w:t>
            </w:r>
          </w:p>
          <w:p w:rsidR="00000000" w:rsidDel="00000000" w:rsidP="00000000" w:rsidRDefault="00000000" w:rsidRPr="00000000" w14:paraId="00000016">
            <w:pPr>
              <w:jc w:val="center"/>
              <w:rPr>
                <w:rFonts w:ascii="Twinkl Light" w:cs="Twinkl Light" w:eastAsia="Twinkl Light" w:hAnsi="Twinkl Light"/>
              </w:rPr>
            </w:pPr>
            <w:r w:rsidDel="00000000" w:rsidR="00000000" w:rsidRPr="00000000">
              <w:rPr>
                <w:rtl w:val="0"/>
              </w:rPr>
            </w:r>
          </w:p>
          <w:p w:rsidR="00000000" w:rsidDel="00000000" w:rsidP="00000000" w:rsidRDefault="00000000" w:rsidRPr="00000000" w14:paraId="00000017">
            <w:pPr>
              <w:jc w:val="center"/>
              <w:rPr>
                <w:rFonts w:ascii="Twinkl Light" w:cs="Twinkl Light" w:eastAsia="Twinkl Light" w:hAnsi="Twinkl Light"/>
              </w:rPr>
            </w:pPr>
            <w:r w:rsidDel="00000000" w:rsidR="00000000" w:rsidRPr="00000000">
              <w:rPr>
                <w:rFonts w:ascii="Twinkl Light" w:cs="Twinkl Light" w:eastAsia="Twinkl Light" w:hAnsi="Twinkl Light"/>
                <w:rtl w:val="0"/>
              </w:rPr>
              <w:t xml:space="preserve">Skipping</w:t>
            </w:r>
          </w:p>
          <w:p w:rsidR="00000000" w:rsidDel="00000000" w:rsidP="00000000" w:rsidRDefault="00000000" w:rsidRPr="00000000" w14:paraId="00000018">
            <w:pPr>
              <w:jc w:val="center"/>
              <w:rPr>
                <w:rFonts w:ascii="Twinkl Light" w:cs="Twinkl Light" w:eastAsia="Twinkl Light" w:hAnsi="Twinkl Light"/>
              </w:rPr>
            </w:pPr>
            <w:r w:rsidDel="00000000" w:rsidR="00000000" w:rsidRPr="00000000">
              <w:rPr>
                <w:rFonts w:ascii="Twinkl Light" w:cs="Twinkl Light" w:eastAsia="Twinkl Light" w:hAnsi="Twinkl Light"/>
                <w:rtl w:val="0"/>
              </w:rPr>
              <w:t xml:space="preserve">Use the opposite arm to leg when you skip. Jumping on the balls of your feet helps you to keep a rhythm. </w:t>
            </w:r>
          </w:p>
          <w:p w:rsidR="00000000" w:rsidDel="00000000" w:rsidP="00000000" w:rsidRDefault="00000000" w:rsidRPr="00000000" w14:paraId="00000019">
            <w:pPr>
              <w:jc w:val="center"/>
              <w:rPr>
                <w:rFonts w:ascii="Twinkl Light" w:cs="Twinkl Light" w:eastAsia="Twinkl Light" w:hAnsi="Twinkl Light"/>
              </w:rPr>
            </w:pPr>
            <w:r w:rsidDel="00000000" w:rsidR="00000000" w:rsidRPr="00000000">
              <w:rPr>
                <w:rtl w:val="0"/>
              </w:rPr>
            </w:r>
          </w:p>
          <w:p w:rsidR="00000000" w:rsidDel="00000000" w:rsidP="00000000" w:rsidRDefault="00000000" w:rsidRPr="00000000" w14:paraId="0000001A">
            <w:pPr>
              <w:jc w:val="center"/>
              <w:rPr>
                <w:rFonts w:ascii="Twinkl Light" w:cs="Twinkl Light" w:eastAsia="Twinkl Light" w:hAnsi="Twinkl Light"/>
              </w:rPr>
            </w:pPr>
            <w:r w:rsidDel="00000000" w:rsidR="00000000" w:rsidRPr="00000000">
              <w:rPr>
                <w:rtl w:val="0"/>
              </w:rPr>
            </w:r>
          </w:p>
        </w:tc>
      </w:tr>
      <w:tr>
        <w:trPr>
          <w:cantSplit w:val="0"/>
          <w:trHeight w:val="553" w:hRule="atLeast"/>
          <w:tblHeader w:val="0"/>
        </w:trPr>
        <w:tc>
          <w:tcPr/>
          <w:p w:rsidR="00000000" w:rsidDel="00000000" w:rsidP="00000000" w:rsidRDefault="00000000" w:rsidRPr="00000000" w14:paraId="0000001B">
            <w:pPr>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direction</w:t>
            </w:r>
          </w:p>
        </w:tc>
        <w:tc>
          <w:tcPr/>
          <w:p w:rsidR="00000000" w:rsidDel="00000000" w:rsidP="00000000" w:rsidRDefault="00000000" w:rsidRPr="00000000" w14:paraId="0000001C">
            <w:pPr>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The way you move or face during an activity or game.</w:t>
            </w:r>
          </w:p>
        </w:tc>
        <w:tc>
          <w:tcPr>
            <w:vMerge w:val="continue"/>
            <w:shd w:fill="ffffff" w:val="clea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c>
          <w:tcPr>
            <w:vMerge w:val="continue"/>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r>
      <w:tr>
        <w:trPr>
          <w:cantSplit w:val="0"/>
          <w:trHeight w:val="732" w:hRule="atLeast"/>
          <w:tblHeader w:val="0"/>
        </w:trPr>
        <w:tc>
          <w:tcPr/>
          <w:p w:rsidR="00000000" w:rsidDel="00000000" w:rsidP="00000000" w:rsidRDefault="00000000" w:rsidRPr="00000000" w14:paraId="0000001F">
            <w:pPr>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dodge</w:t>
            </w:r>
          </w:p>
        </w:tc>
        <w:tc>
          <w:tcPr/>
          <w:p w:rsidR="00000000" w:rsidDel="00000000" w:rsidP="00000000" w:rsidRDefault="00000000" w:rsidRPr="00000000" w14:paraId="00000020">
            <w:pPr>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To move quickly to the side or away so you don’t get tagged or hit by something.</w:t>
            </w:r>
          </w:p>
        </w:tc>
        <w:tc>
          <w:tcPr>
            <w:vMerge w:val="continue"/>
            <w:shd w:fill="ffffff" w:val="clear"/>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c>
          <w:tcPr>
            <w:vMerge w:val="continue"/>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r>
      <w:tr>
        <w:trPr>
          <w:cantSplit w:val="0"/>
          <w:trHeight w:val="655" w:hRule="atLeast"/>
          <w:tblHeader w:val="0"/>
        </w:trPr>
        <w:tc>
          <w:tcPr/>
          <w:p w:rsidR="00000000" w:rsidDel="00000000" w:rsidP="00000000" w:rsidRDefault="00000000" w:rsidRPr="00000000" w14:paraId="00000023">
            <w:pPr>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fast</w:t>
            </w:r>
          </w:p>
        </w:tc>
        <w:tc>
          <w:tcPr/>
          <w:p w:rsidR="00000000" w:rsidDel="00000000" w:rsidP="00000000" w:rsidRDefault="00000000" w:rsidRPr="00000000" w14:paraId="00000024">
            <w:pPr>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Moving quickly from one place to another.</w:t>
            </w:r>
          </w:p>
        </w:tc>
        <w:tc>
          <w:tcPr>
            <w:vMerge w:val="continue"/>
            <w:shd w:fill="ffffff" w:val="clea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c>
          <w:tcPr>
            <w:vMerge w:val="continue"/>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r>
      <w:tr>
        <w:trPr>
          <w:cantSplit w:val="0"/>
          <w:trHeight w:val="693" w:hRule="atLeast"/>
          <w:tblHeader w:val="0"/>
        </w:trPr>
        <w:tc>
          <w:tcPr>
            <w:tcBorders>
              <w:bottom w:color="000000" w:space="0" w:sz="4" w:val="single"/>
            </w:tcBorders>
          </w:tcPr>
          <w:p w:rsidR="00000000" w:rsidDel="00000000" w:rsidP="00000000" w:rsidRDefault="00000000" w:rsidRPr="00000000" w14:paraId="00000027">
            <w:pPr>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hop</w:t>
            </w:r>
          </w:p>
        </w:tc>
        <w:tc>
          <w:tcPr>
            <w:tcBorders>
              <w:bottom w:color="000000" w:space="0" w:sz="4" w:val="single"/>
            </w:tcBorders>
          </w:tcPr>
          <w:p w:rsidR="00000000" w:rsidDel="00000000" w:rsidP="00000000" w:rsidRDefault="00000000" w:rsidRPr="00000000" w14:paraId="00000028">
            <w:pPr>
              <w:tabs>
                <w:tab w:val="left" w:leader="none" w:pos="1230"/>
              </w:tabs>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To jump off the ground on one foot and land on the same foot.</w:t>
            </w:r>
          </w:p>
        </w:tc>
        <w:tc>
          <w:tcPr>
            <w:vMerge w:val="continue"/>
            <w:shd w:fill="ffffff" w:val="clea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c>
          <w:tcPr>
            <w:vMerge w:val="continue"/>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r>
      <w:tr>
        <w:trPr>
          <w:cantSplit w:val="0"/>
          <w:trHeight w:val="299" w:hRule="atLeast"/>
          <w:tblHeader w:val="0"/>
        </w:trPr>
        <w:tc>
          <w:tcPr>
            <w:vMerge w:val="restart"/>
          </w:tcPr>
          <w:p w:rsidR="00000000" w:rsidDel="00000000" w:rsidP="00000000" w:rsidRDefault="00000000" w:rsidRPr="00000000" w14:paraId="0000002B">
            <w:pPr>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jog</w:t>
            </w:r>
          </w:p>
        </w:tc>
        <w:tc>
          <w:tcPr>
            <w:vMerge w:val="restart"/>
          </w:tcPr>
          <w:p w:rsidR="00000000" w:rsidDel="00000000" w:rsidP="00000000" w:rsidRDefault="00000000" w:rsidRPr="00000000" w14:paraId="0000002C">
            <w:pPr>
              <w:tabs>
                <w:tab w:val="left" w:leader="none" w:pos="1130"/>
                <w:tab w:val="left" w:leader="none" w:pos="2282"/>
              </w:tabs>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To run at a slow and steady pace.</w:t>
            </w:r>
          </w:p>
        </w:tc>
        <w:tc>
          <w:tcPr>
            <w:vMerge w:val="continue"/>
            <w:shd w:fill="ffffff" w:val="clea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c>
          <w:tcPr>
            <w:vMerge w:val="continue"/>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r>
      <w:tr>
        <w:trPr>
          <w:cantSplit w:val="0"/>
          <w:trHeight w:val="299" w:hRule="atLeast"/>
          <w:tblHeader w:val="0"/>
        </w:trPr>
        <w:tc>
          <w:tcPr>
            <w:vMerge w:val="continue"/>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c>
          <w:tcPr>
            <w:vMerge w:val="continue"/>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c>
          <w:tcPr>
            <w:vMerge w:val="restart"/>
            <w:shd w:fill="83caeb" w:val="clear"/>
          </w:tcPr>
          <w:p w:rsidR="00000000" w:rsidDel="00000000" w:rsidP="00000000" w:rsidRDefault="00000000" w:rsidRPr="00000000" w14:paraId="00000031">
            <w:pPr>
              <w:jc w:val="center"/>
              <w:rPr>
                <w:rFonts w:ascii="Twinkl Light" w:cs="Twinkl Light" w:eastAsia="Twinkl Light" w:hAnsi="Twinkl Light"/>
                <w:sz w:val="32"/>
                <w:szCs w:val="32"/>
              </w:rPr>
            </w:pPr>
            <w:r w:rsidDel="00000000" w:rsidR="00000000" w:rsidRPr="00000000">
              <w:rPr>
                <w:rFonts w:ascii="Twinkl Light" w:cs="Twinkl Light" w:eastAsia="Twinkl Light" w:hAnsi="Twinkl Light"/>
                <w:sz w:val="32"/>
                <w:szCs w:val="32"/>
                <w:rtl w:val="0"/>
              </w:rPr>
              <w:t xml:space="preserve">Writing/Provision/</w:t>
            </w:r>
          </w:p>
          <w:p w:rsidR="00000000" w:rsidDel="00000000" w:rsidP="00000000" w:rsidRDefault="00000000" w:rsidRPr="00000000" w14:paraId="00000032">
            <w:pPr>
              <w:jc w:val="center"/>
              <w:rPr>
                <w:rFonts w:ascii="Twinkl Light" w:cs="Twinkl Light" w:eastAsia="Twinkl Light" w:hAnsi="Twinkl Light"/>
              </w:rPr>
            </w:pPr>
            <w:r w:rsidDel="00000000" w:rsidR="00000000" w:rsidRPr="00000000">
              <w:rPr>
                <w:rFonts w:ascii="Twinkl Light" w:cs="Twinkl Light" w:eastAsia="Twinkl Light" w:hAnsi="Twinkl Light"/>
                <w:sz w:val="32"/>
                <w:szCs w:val="32"/>
                <w:rtl w:val="0"/>
              </w:rPr>
              <w:t xml:space="preserve">Enrichment opportunities</w:t>
            </w:r>
            <w:r w:rsidDel="00000000" w:rsidR="00000000" w:rsidRPr="00000000">
              <w:rPr>
                <w:rFonts w:ascii="Twinkl Light" w:cs="Twinkl Light" w:eastAsia="Twinkl Light" w:hAnsi="Twinkl Light"/>
                <w:rtl w:val="0"/>
              </w:rPr>
              <w:t xml:space="preserve"> </w:t>
            </w:r>
          </w:p>
        </w:tc>
        <w:tc>
          <w:tcPr>
            <w:vMerge w:val="continue"/>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rPr>
            </w:pPr>
            <w:r w:rsidDel="00000000" w:rsidR="00000000" w:rsidRPr="00000000">
              <w:rPr>
                <w:rtl w:val="0"/>
              </w:rPr>
            </w:r>
          </w:p>
        </w:tc>
      </w:tr>
      <w:tr>
        <w:trPr>
          <w:cantSplit w:val="0"/>
          <w:trHeight w:val="299" w:hRule="atLeast"/>
          <w:tblHeader w:val="0"/>
        </w:trPr>
        <w:tc>
          <w:tcPr>
            <w:vMerge w:val="restart"/>
          </w:tcPr>
          <w:p w:rsidR="00000000" w:rsidDel="00000000" w:rsidP="00000000" w:rsidRDefault="00000000" w:rsidRPr="00000000" w14:paraId="00000034">
            <w:pPr>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jump</w:t>
            </w:r>
          </w:p>
        </w:tc>
        <w:tc>
          <w:tcPr>
            <w:vMerge w:val="restart"/>
          </w:tcPr>
          <w:p w:rsidR="00000000" w:rsidDel="00000000" w:rsidP="00000000" w:rsidRDefault="00000000" w:rsidRPr="00000000" w14:paraId="00000035">
            <w:pPr>
              <w:tabs>
                <w:tab w:val="left" w:leader="none" w:pos="971"/>
              </w:tabs>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To push off the ground with your feet and go up into the air.</w:t>
            </w:r>
          </w:p>
        </w:tc>
        <w:tc>
          <w:tcPr>
            <w:vMerge w:val="continue"/>
            <w:shd w:fill="83caeb" w:val="clea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c>
          <w:tcPr>
            <w:vMerge w:val="continue"/>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r>
      <w:tr>
        <w:trPr>
          <w:cantSplit w:val="0"/>
          <w:trHeight w:val="299" w:hRule="atLeast"/>
          <w:tblHeader w:val="0"/>
        </w:trPr>
        <w:tc>
          <w:tcPr>
            <w:vMerge w:val="continue"/>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c>
          <w:tcPr>
            <w:vMerge w:val="continue"/>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c>
          <w:tcPr>
            <w:vMerge w:val="restart"/>
            <w:shd w:fill="ffffff" w:val="clear"/>
          </w:tcPr>
          <w:p w:rsidR="00000000" w:rsidDel="00000000" w:rsidP="00000000" w:rsidRDefault="00000000" w:rsidRPr="00000000" w14:paraId="0000003A">
            <w:pPr>
              <w:jc w:val="center"/>
              <w:rPr>
                <w:rFonts w:ascii="Twinkl Light" w:cs="Twinkl Light" w:eastAsia="Twinkl Light" w:hAnsi="Twinkl Light"/>
              </w:rPr>
            </w:pPr>
            <w:r w:rsidDel="00000000" w:rsidR="00000000" w:rsidRPr="00000000">
              <w:rPr>
                <w:rtl w:val="0"/>
              </w:rPr>
            </w:r>
          </w:p>
          <w:p w:rsidR="00000000" w:rsidDel="00000000" w:rsidP="00000000" w:rsidRDefault="00000000" w:rsidRPr="00000000" w14:paraId="0000003B">
            <w:pPr>
              <w:tabs>
                <w:tab w:val="left" w:leader="none" w:pos="3248"/>
              </w:tabs>
              <w:jc w:val="center"/>
              <w:rPr>
                <w:rFonts w:ascii="Twinkl Light" w:cs="Twinkl Light" w:eastAsia="Twinkl Light" w:hAnsi="Twinkl Light"/>
              </w:rPr>
            </w:pPr>
            <w:r w:rsidDel="00000000" w:rsidR="00000000" w:rsidRPr="00000000">
              <w:rPr>
                <w:rFonts w:ascii="Twinkl Light" w:cs="Twinkl Light" w:eastAsia="Twinkl Light" w:hAnsi="Twinkl Light"/>
                <w:rtl w:val="0"/>
              </w:rPr>
              <w:t xml:space="preserve">Children will have access to the following equipment at playtimes and lunchtimes in order to apply the skills they have learned in their Pe lessons.</w:t>
            </w:r>
          </w:p>
          <w:p w:rsidR="00000000" w:rsidDel="00000000" w:rsidP="00000000" w:rsidRDefault="00000000" w:rsidRPr="00000000" w14:paraId="0000003C">
            <w:pPr>
              <w:tabs>
                <w:tab w:val="left" w:leader="none" w:pos="3248"/>
              </w:tabs>
              <w:jc w:val="center"/>
              <w:rPr>
                <w:rFonts w:ascii="Twinkl Light" w:cs="Twinkl Light" w:eastAsia="Twinkl Light" w:hAnsi="Twinkl Light"/>
              </w:rPr>
            </w:pPr>
            <w:r w:rsidDel="00000000" w:rsidR="00000000" w:rsidRPr="00000000">
              <w:rPr>
                <w:rtl w:val="0"/>
              </w:rPr>
            </w:r>
          </w:p>
          <w:p w:rsidR="00000000" w:rsidDel="00000000" w:rsidP="00000000" w:rsidRDefault="00000000" w:rsidRPr="00000000" w14:paraId="0000003D">
            <w:pPr>
              <w:tabs>
                <w:tab w:val="left" w:leader="none" w:pos="3248"/>
              </w:tabs>
              <w:jc w:val="center"/>
              <w:rPr>
                <w:rFonts w:ascii="Twinkl Light" w:cs="Twinkl Light" w:eastAsia="Twinkl Light" w:hAnsi="Twinkl Light"/>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-9524</wp:posOffset>
                  </wp:positionH>
                  <wp:positionV relativeFrom="paragraph">
                    <wp:posOffset>313690</wp:posOffset>
                  </wp:positionV>
                  <wp:extent cx="466537" cy="480060"/>
                  <wp:effectExtent b="0" l="0" r="0" t="0"/>
                  <wp:wrapSquare wrapText="bothSides" distB="0" distT="0" distL="114300" distR="114300"/>
                  <wp:docPr id="1609218847" name="image7.jpg"/>
                  <a:graphic>
                    <a:graphicData uri="http://schemas.openxmlformats.org/drawingml/2006/picture">
                      <pic:pic>
                        <pic:nvPicPr>
                          <pic:cNvPr id="0" name="image7.jpg"/>
                          <pic:cNvPicPr preferRelativeResize="0"/>
                        </pic:nvPicPr>
                        <pic:blipFill>
                          <a:blip r:embed="rId8"/>
                          <a:srcRect b="0" l="0" r="0" t="0"/>
                          <a:stretch>
                            <a:fillRect/>
                          </a:stretch>
                        </pic:blipFill>
                        <pic:spPr>
                          <a:xfrm>
                            <a:off x="0" y="0"/>
                            <a:ext cx="466537" cy="48006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531495</wp:posOffset>
                  </wp:positionH>
                  <wp:positionV relativeFrom="paragraph">
                    <wp:posOffset>283845</wp:posOffset>
                  </wp:positionV>
                  <wp:extent cx="544195" cy="533400"/>
                  <wp:effectExtent b="0" l="0" r="0" t="0"/>
                  <wp:wrapSquare wrapText="bothSides" distB="0" distT="0" distL="114300" distR="114300"/>
                  <wp:docPr id="1609218849"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544195" cy="5334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1148715</wp:posOffset>
                  </wp:positionH>
                  <wp:positionV relativeFrom="paragraph">
                    <wp:posOffset>298450</wp:posOffset>
                  </wp:positionV>
                  <wp:extent cx="518160" cy="521970"/>
                  <wp:effectExtent b="0" l="0" r="0" t="0"/>
                  <wp:wrapSquare wrapText="bothSides" distB="0" distT="0" distL="114300" distR="114300"/>
                  <wp:docPr id="1609218850" name="image4.jpg"/>
                  <a:graphic>
                    <a:graphicData uri="http://schemas.openxmlformats.org/drawingml/2006/picture">
                      <pic:pic>
                        <pic:nvPicPr>
                          <pic:cNvPr id="0" name="image4.jpg"/>
                          <pic:cNvPicPr preferRelativeResize="0"/>
                        </pic:nvPicPr>
                        <pic:blipFill>
                          <a:blip r:embed="rId10"/>
                          <a:srcRect b="0" l="0" r="0" t="0"/>
                          <a:stretch>
                            <a:fillRect/>
                          </a:stretch>
                        </pic:blipFill>
                        <pic:spPr>
                          <a:xfrm>
                            <a:off x="0" y="0"/>
                            <a:ext cx="518160" cy="52197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1795145</wp:posOffset>
                  </wp:positionH>
                  <wp:positionV relativeFrom="paragraph">
                    <wp:posOffset>323215</wp:posOffset>
                  </wp:positionV>
                  <wp:extent cx="583565" cy="495300"/>
                  <wp:effectExtent b="0" l="0" r="0" t="0"/>
                  <wp:wrapSquare wrapText="bothSides" distB="0" distT="0" distL="114300" distR="114300"/>
                  <wp:docPr id="1609218846"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583565" cy="4953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2457450</wp:posOffset>
                  </wp:positionH>
                  <wp:positionV relativeFrom="paragraph">
                    <wp:posOffset>338455</wp:posOffset>
                  </wp:positionV>
                  <wp:extent cx="480060" cy="494030"/>
                  <wp:effectExtent b="0" l="0" r="0" t="0"/>
                  <wp:wrapSquare wrapText="bothSides" distB="0" distT="0" distL="114300" distR="114300"/>
                  <wp:docPr id="1609218845"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480060" cy="494030"/>
                          </a:xfrm>
                          <a:prstGeom prst="rect"/>
                          <a:ln/>
                        </pic:spPr>
                      </pic:pic>
                    </a:graphicData>
                  </a:graphic>
                </wp:anchor>
              </w:drawing>
            </w:r>
          </w:p>
          <w:p w:rsidR="00000000" w:rsidDel="00000000" w:rsidP="00000000" w:rsidRDefault="00000000" w:rsidRPr="00000000" w14:paraId="0000003E">
            <w:pPr>
              <w:tabs>
                <w:tab w:val="left" w:leader="none" w:pos="3248"/>
              </w:tabs>
              <w:jc w:val="center"/>
              <w:rPr>
                <w:rFonts w:ascii="Twinkl Light" w:cs="Twinkl Light" w:eastAsia="Twinkl Light" w:hAnsi="Twinkl Light"/>
              </w:rPr>
            </w:pPr>
            <w:r w:rsidDel="00000000" w:rsidR="00000000" w:rsidRPr="00000000">
              <w:rPr>
                <w:rtl w:val="0"/>
              </w:rPr>
            </w:r>
          </w:p>
          <w:p w:rsidR="00000000" w:rsidDel="00000000" w:rsidP="00000000" w:rsidRDefault="00000000" w:rsidRPr="00000000" w14:paraId="0000003F">
            <w:pPr>
              <w:tabs>
                <w:tab w:val="left" w:leader="none" w:pos="3248"/>
              </w:tabs>
              <w:jc w:val="center"/>
              <w:rPr>
                <w:rFonts w:ascii="Twinkl Light" w:cs="Twinkl Light" w:eastAsia="Twinkl Light" w:hAnsi="Twinkl Light"/>
              </w:rPr>
            </w:pPr>
            <w:r w:rsidDel="00000000" w:rsidR="00000000" w:rsidRPr="00000000">
              <w:rPr>
                <w:rtl w:val="0"/>
              </w:rPr>
            </w:r>
          </w:p>
        </w:tc>
        <w:tc>
          <w:tcPr>
            <w:vMerge w:val="continue"/>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rPr>
            </w:pPr>
            <w:r w:rsidDel="00000000" w:rsidR="00000000" w:rsidRPr="00000000">
              <w:rPr>
                <w:rtl w:val="0"/>
              </w:rPr>
            </w:r>
          </w:p>
        </w:tc>
      </w:tr>
      <w:tr>
        <w:trPr>
          <w:cantSplit w:val="0"/>
          <w:trHeight w:val="870" w:hRule="atLeast"/>
          <w:tblHeader w:val="0"/>
        </w:trPr>
        <w:tc>
          <w:tcPr/>
          <w:p w:rsidR="00000000" w:rsidDel="00000000" w:rsidP="00000000" w:rsidRDefault="00000000" w:rsidRPr="00000000" w14:paraId="00000041">
            <w:pPr>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land</w:t>
            </w:r>
          </w:p>
        </w:tc>
        <w:tc>
          <w:tcPr/>
          <w:p w:rsidR="00000000" w:rsidDel="00000000" w:rsidP="00000000" w:rsidRDefault="00000000" w:rsidRPr="00000000" w14:paraId="00000042">
            <w:pPr>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To come back down and touch the ground with your feet after you jump.</w:t>
            </w:r>
          </w:p>
        </w:tc>
        <w:tc>
          <w:tcPr>
            <w:vMerge w:val="continue"/>
            <w:shd w:fill="ffffff" w:val="clea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c>
          <w:tcPr>
            <w:vMerge w:val="continue"/>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r>
      <w:tr>
        <w:trPr>
          <w:cantSplit w:val="0"/>
          <w:trHeight w:val="1123" w:hRule="atLeast"/>
          <w:tblHeader w:val="0"/>
        </w:trPr>
        <w:tc>
          <w:tcPr/>
          <w:p w:rsidR="00000000" w:rsidDel="00000000" w:rsidP="00000000" w:rsidRDefault="00000000" w:rsidRPr="00000000" w14:paraId="00000045">
            <w:pPr>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swing</w:t>
            </w:r>
          </w:p>
        </w:tc>
        <w:tc>
          <w:tcPr/>
          <w:p w:rsidR="00000000" w:rsidDel="00000000" w:rsidP="00000000" w:rsidRDefault="00000000" w:rsidRPr="00000000" w14:paraId="00000046">
            <w:pPr>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To move back and forth, like when you're on a swing at the playground.</w:t>
            </w:r>
          </w:p>
        </w:tc>
        <w:tc>
          <w:tcPr>
            <w:vMerge w:val="continue"/>
            <w:shd w:fill="ffffff" w:val="clea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c>
          <w:tcPr>
            <w:vMerge w:val="continue"/>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r>
      <w:tr>
        <w:trPr>
          <w:cantSplit w:val="0"/>
          <w:trHeight w:val="880" w:hRule="atLeast"/>
          <w:tblHeader w:val="0"/>
        </w:trPr>
        <w:tc>
          <w:tcPr/>
          <w:p w:rsidR="00000000" w:rsidDel="00000000" w:rsidP="00000000" w:rsidRDefault="00000000" w:rsidRPr="00000000" w14:paraId="00000049">
            <w:pPr>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skip</w:t>
            </w:r>
          </w:p>
        </w:tc>
        <w:tc>
          <w:tcPr/>
          <w:p w:rsidR="00000000" w:rsidDel="00000000" w:rsidP="00000000" w:rsidRDefault="00000000" w:rsidRPr="00000000" w14:paraId="0000004A">
            <w:pPr>
              <w:tabs>
                <w:tab w:val="left" w:leader="none" w:pos="1662"/>
              </w:tabs>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To hop on one foot and then the other in a fun, bouncy way.</w:t>
            </w:r>
          </w:p>
        </w:tc>
        <w:tc>
          <w:tcPr>
            <w:vMerge w:val="continue"/>
            <w:shd w:fill="ffffff" w:val="clea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c>
          <w:tcPr>
            <w:vMerge w:val="continue"/>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r>
    </w:tbl>
    <w:p w:rsidR="00000000" w:rsidDel="00000000" w:rsidP="00000000" w:rsidRDefault="00000000" w:rsidRPr="00000000" w14:paraId="0000004D">
      <w:pPr>
        <w:spacing w:after="0" w:line="240" w:lineRule="auto"/>
        <w:jc w:val="center"/>
        <w:rPr>
          <w:rFonts w:ascii="Twinkl Light" w:cs="Twinkl Light" w:eastAsia="Twinkl Light" w:hAnsi="Twinkl Light"/>
          <w:b w:val="1"/>
          <w:sz w:val="36"/>
          <w:szCs w:val="36"/>
        </w:rPr>
      </w:pPr>
      <w:r w:rsidDel="00000000" w:rsidR="00000000" w:rsidRPr="00000000">
        <w:rPr>
          <w:rtl w:val="0"/>
        </w:rPr>
      </w:r>
    </w:p>
    <w:p w:rsidR="00000000" w:rsidDel="00000000" w:rsidP="00000000" w:rsidRDefault="00000000" w:rsidRPr="00000000" w14:paraId="0000004E">
      <w:pPr>
        <w:spacing w:after="0" w:line="240" w:lineRule="auto"/>
        <w:jc w:val="center"/>
        <w:rPr>
          <w:rFonts w:ascii="Twinkl Light" w:cs="Twinkl Light" w:eastAsia="Twinkl Light" w:hAnsi="Twinkl Light"/>
          <w:b w:val="1"/>
          <w:sz w:val="36"/>
          <w:szCs w:val="36"/>
        </w:rPr>
      </w:pPr>
      <w:r w:rsidDel="00000000" w:rsidR="00000000" w:rsidRPr="00000000">
        <w:rPr>
          <w:rFonts w:ascii="Twinkl Light" w:cs="Twinkl Light" w:eastAsia="Twinkl Light" w:hAnsi="Twinkl Light"/>
          <w:b w:val="1"/>
          <w:sz w:val="36"/>
          <w:szCs w:val="36"/>
          <w:rtl w:val="0"/>
        </w:rPr>
        <w:t xml:space="preserve">Autumn Term, Year 1, PE Knowledge Organiser </w:t>
      </w:r>
    </w:p>
    <w:p w:rsidR="00000000" w:rsidDel="00000000" w:rsidP="00000000" w:rsidRDefault="00000000" w:rsidRPr="00000000" w14:paraId="0000004F">
      <w:pPr>
        <w:spacing w:line="240" w:lineRule="auto"/>
        <w:jc w:val="center"/>
        <w:rPr>
          <w:rFonts w:ascii="Twinkl Light" w:cs="Twinkl Light" w:eastAsia="Twinkl Light" w:hAnsi="Twinkl Light"/>
          <w:b w:val="1"/>
          <w:sz w:val="36"/>
          <w:szCs w:val="36"/>
        </w:rPr>
      </w:pPr>
      <w:r w:rsidDel="00000000" w:rsidR="00000000" w:rsidRPr="00000000">
        <w:rPr>
          <w:rFonts w:ascii="Twinkl Light" w:cs="Twinkl Light" w:eastAsia="Twinkl Light" w:hAnsi="Twinkl Light"/>
          <w:b w:val="1"/>
          <w:sz w:val="36"/>
          <w:szCs w:val="36"/>
          <w:rtl w:val="0"/>
        </w:rPr>
        <w:t xml:space="preserve">Team Work 1</w:t>
      </w:r>
    </w:p>
    <w:tbl>
      <w:tblPr>
        <w:tblStyle w:val="Table2"/>
        <w:tblpPr w:leftFromText="180" w:rightFromText="180" w:topFromText="0" w:bottomFromText="0" w:vertAnchor="page" w:horzAnchor="margin" w:tblpX="0" w:tblpY="1977"/>
        <w:tblW w:w="154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0"/>
        <w:gridCol w:w="4678"/>
        <w:gridCol w:w="4919"/>
        <w:gridCol w:w="3859"/>
        <w:tblGridChange w:id="0">
          <w:tblGrid>
            <w:gridCol w:w="1980"/>
            <w:gridCol w:w="4678"/>
            <w:gridCol w:w="4919"/>
            <w:gridCol w:w="3859"/>
          </w:tblGrid>
        </w:tblGridChange>
      </w:tblGrid>
      <w:tr>
        <w:trPr>
          <w:cantSplit w:val="0"/>
          <w:trHeight w:val="880" w:hRule="atLeast"/>
          <w:tblHeader w:val="0"/>
        </w:trPr>
        <w:tc>
          <w:tcPr>
            <w:gridSpan w:val="2"/>
            <w:shd w:fill="83caeb" w:val="clear"/>
          </w:tcPr>
          <w:p w:rsidR="00000000" w:rsidDel="00000000" w:rsidP="00000000" w:rsidRDefault="00000000" w:rsidRPr="00000000" w14:paraId="00000050">
            <w:pPr>
              <w:jc w:val="center"/>
              <w:rPr>
                <w:rFonts w:ascii="Twinkl Light" w:cs="Twinkl Light" w:eastAsia="Twinkl Light" w:hAnsi="Twinkl Light"/>
                <w:sz w:val="32"/>
                <w:szCs w:val="32"/>
              </w:rPr>
            </w:pPr>
            <w:r w:rsidDel="00000000" w:rsidR="00000000" w:rsidRPr="00000000">
              <w:rPr>
                <w:rFonts w:ascii="Twinkl Light" w:cs="Twinkl Light" w:eastAsia="Twinkl Light" w:hAnsi="Twinkl Light"/>
                <w:sz w:val="32"/>
                <w:szCs w:val="32"/>
                <w:rtl w:val="0"/>
              </w:rPr>
              <w:t xml:space="preserve">Subject specific</w:t>
            </w:r>
          </w:p>
          <w:p w:rsidR="00000000" w:rsidDel="00000000" w:rsidP="00000000" w:rsidRDefault="00000000" w:rsidRPr="00000000" w14:paraId="00000051">
            <w:pPr>
              <w:jc w:val="center"/>
              <w:rPr>
                <w:rFonts w:ascii="Twinkl Light" w:cs="Twinkl Light" w:eastAsia="Twinkl Light" w:hAnsi="Twinkl Light"/>
                <w:sz w:val="32"/>
                <w:szCs w:val="32"/>
              </w:rPr>
            </w:pPr>
            <w:r w:rsidDel="00000000" w:rsidR="00000000" w:rsidRPr="00000000">
              <w:rPr>
                <w:rFonts w:ascii="Twinkl Light" w:cs="Twinkl Light" w:eastAsia="Twinkl Light" w:hAnsi="Twinkl Light"/>
                <w:sz w:val="32"/>
                <w:szCs w:val="32"/>
                <w:rtl w:val="0"/>
              </w:rPr>
              <w:t xml:space="preserve">Vocabulary</w:t>
            </w:r>
          </w:p>
        </w:tc>
        <w:tc>
          <w:tcPr>
            <w:shd w:fill="83caeb" w:val="clear"/>
          </w:tcPr>
          <w:p w:rsidR="00000000" w:rsidDel="00000000" w:rsidP="00000000" w:rsidRDefault="00000000" w:rsidRPr="00000000" w14:paraId="00000053">
            <w:pPr>
              <w:jc w:val="center"/>
              <w:rPr>
                <w:rFonts w:ascii="Twinkl Light" w:cs="Twinkl Light" w:eastAsia="Twinkl Light" w:hAnsi="Twinkl Light"/>
                <w:sz w:val="32"/>
                <w:szCs w:val="32"/>
              </w:rPr>
            </w:pPr>
            <w:r w:rsidDel="00000000" w:rsidR="00000000" w:rsidRPr="00000000">
              <w:rPr>
                <w:rFonts w:ascii="Twinkl Light" w:cs="Twinkl Light" w:eastAsia="Twinkl Light" w:hAnsi="Twinkl Light"/>
                <w:sz w:val="32"/>
                <w:szCs w:val="32"/>
                <w:rtl w:val="0"/>
              </w:rPr>
              <w:t xml:space="preserve">Images/Diagrams/Maps</w:t>
            </w:r>
          </w:p>
        </w:tc>
        <w:tc>
          <w:tcPr>
            <w:shd w:fill="83caeb" w:val="clear"/>
          </w:tcPr>
          <w:p w:rsidR="00000000" w:rsidDel="00000000" w:rsidP="00000000" w:rsidRDefault="00000000" w:rsidRPr="00000000" w14:paraId="00000054">
            <w:pPr>
              <w:jc w:val="center"/>
              <w:rPr>
                <w:rFonts w:ascii="Twinkl Light" w:cs="Twinkl Light" w:eastAsia="Twinkl Light" w:hAnsi="Twinkl Light"/>
                <w:sz w:val="32"/>
                <w:szCs w:val="32"/>
              </w:rPr>
            </w:pPr>
            <w:r w:rsidDel="00000000" w:rsidR="00000000" w:rsidRPr="00000000">
              <w:rPr>
                <w:rFonts w:ascii="Twinkl Light" w:cs="Twinkl Light" w:eastAsia="Twinkl Light" w:hAnsi="Twinkl Light"/>
                <w:sz w:val="32"/>
                <w:szCs w:val="32"/>
                <w:rtl w:val="0"/>
              </w:rPr>
              <w:t xml:space="preserve">Important Knowledge</w:t>
            </w:r>
          </w:p>
        </w:tc>
      </w:tr>
      <w:tr>
        <w:trPr>
          <w:cantSplit w:val="0"/>
          <w:trHeight w:val="531" w:hRule="atLeast"/>
          <w:tblHeader w:val="0"/>
        </w:trPr>
        <w:tc>
          <w:tcPr/>
          <w:p w:rsidR="00000000" w:rsidDel="00000000" w:rsidP="00000000" w:rsidRDefault="00000000" w:rsidRPr="00000000" w14:paraId="00000055">
            <w:pPr>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challenge</w:t>
            </w:r>
          </w:p>
        </w:tc>
        <w:tc>
          <w:tcPr/>
          <w:p w:rsidR="00000000" w:rsidDel="00000000" w:rsidP="00000000" w:rsidRDefault="00000000" w:rsidRPr="00000000" w14:paraId="00000056">
            <w:pPr>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Trying something that’s a little hard or new for you.</w:t>
            </w:r>
          </w:p>
        </w:tc>
        <w:tc>
          <w:tcPr>
            <w:vMerge w:val="restart"/>
            <w:shd w:fill="ffffff" w:val="clear"/>
          </w:tcPr>
          <w:p w:rsidR="00000000" w:rsidDel="00000000" w:rsidP="00000000" w:rsidRDefault="00000000" w:rsidRPr="00000000" w14:paraId="00000057">
            <w:pPr>
              <w:tabs>
                <w:tab w:val="left" w:leader="none" w:pos="1377"/>
              </w:tabs>
              <w:jc w:val="center"/>
              <w:rPr>
                <w:rFonts w:ascii="Twinkl Light" w:cs="Twinkl Light" w:eastAsia="Twinkl Light" w:hAnsi="Twinkl Light"/>
              </w:rPr>
            </w:pPr>
            <w:r w:rsidDel="00000000" w:rsidR="00000000" w:rsidRPr="00000000">
              <w:rPr>
                <w:rFonts w:ascii="Twinkl Light" w:cs="Twinkl Light" w:eastAsia="Twinkl Light" w:hAnsi="Twinkl Light"/>
              </w:rPr>
              <w:drawing>
                <wp:inline distB="0" distT="0" distL="0" distR="0">
                  <wp:extent cx="2720340" cy="2247900"/>
                  <wp:effectExtent b="0" l="0" r="0" t="0"/>
                  <wp:docPr id="1609218844" name="image6.jpg"/>
                  <a:graphic>
                    <a:graphicData uri="http://schemas.openxmlformats.org/drawingml/2006/picture">
                      <pic:pic>
                        <pic:nvPicPr>
                          <pic:cNvPr id="0" name="image6.jpg"/>
                          <pic:cNvPicPr preferRelativeResize="0"/>
                        </pic:nvPicPr>
                        <pic:blipFill>
                          <a:blip r:embed="rId13"/>
                          <a:srcRect b="0" l="0" r="0" t="0"/>
                          <a:stretch>
                            <a:fillRect/>
                          </a:stretch>
                        </pic:blipFill>
                        <pic:spPr>
                          <a:xfrm>
                            <a:off x="0" y="0"/>
                            <a:ext cx="2720340" cy="2247900"/>
                          </a:xfrm>
                          <a:prstGeom prst="rect"/>
                          <a:ln/>
                        </pic:spPr>
                      </pic:pic>
                    </a:graphicData>
                  </a:graphic>
                </wp:inline>
              </w:drawing>
            </w:r>
            <w:r w:rsidDel="00000000" w:rsidR="00000000" w:rsidRPr="00000000">
              <w:rPr>
                <w:rtl w:val="0"/>
              </w:rPr>
            </w:r>
          </w:p>
        </w:tc>
        <w:tc>
          <w:tcPr>
            <w:vMerge w:val="restart"/>
          </w:tcPr>
          <w:p w:rsidR="00000000" w:rsidDel="00000000" w:rsidP="00000000" w:rsidRDefault="00000000" w:rsidRPr="00000000" w14:paraId="00000058">
            <w:pPr>
              <w:jc w:val="center"/>
              <w:rPr>
                <w:rFonts w:ascii="Twinkl Light" w:cs="Twinkl Light" w:eastAsia="Twinkl Light" w:hAnsi="Twinkl Light"/>
              </w:rPr>
            </w:pPr>
            <w:r w:rsidDel="00000000" w:rsidR="00000000" w:rsidRPr="00000000">
              <w:rPr>
                <w:rFonts w:ascii="Twinkl Light" w:cs="Twinkl Light" w:eastAsia="Twinkl Light" w:hAnsi="Twinkl Light"/>
                <w:rtl w:val="0"/>
              </w:rPr>
              <w:t xml:space="preserve">Problem Solving</w:t>
            </w:r>
          </w:p>
          <w:p w:rsidR="00000000" w:rsidDel="00000000" w:rsidP="00000000" w:rsidRDefault="00000000" w:rsidRPr="00000000" w14:paraId="00000059">
            <w:pPr>
              <w:jc w:val="center"/>
              <w:rPr>
                <w:rFonts w:ascii="Twinkl Light" w:cs="Twinkl Light" w:eastAsia="Twinkl Light" w:hAnsi="Twinkl Light"/>
              </w:rPr>
            </w:pPr>
            <w:r w:rsidDel="00000000" w:rsidR="00000000" w:rsidRPr="00000000">
              <w:rPr>
                <w:rFonts w:ascii="Twinkl Light" w:cs="Twinkl Light" w:eastAsia="Twinkl Light" w:hAnsi="Twinkl Light"/>
                <w:rtl w:val="0"/>
              </w:rPr>
              <w:t xml:space="preserve">Working well with others will help you to solve challenges.</w:t>
            </w:r>
          </w:p>
          <w:p w:rsidR="00000000" w:rsidDel="00000000" w:rsidP="00000000" w:rsidRDefault="00000000" w:rsidRPr="00000000" w14:paraId="0000005A">
            <w:pPr>
              <w:jc w:val="center"/>
              <w:rPr>
                <w:rFonts w:ascii="Twinkl Light" w:cs="Twinkl Light" w:eastAsia="Twinkl Light" w:hAnsi="Twinkl Light"/>
              </w:rPr>
            </w:pPr>
            <w:r w:rsidDel="00000000" w:rsidR="00000000" w:rsidRPr="00000000">
              <w:rPr>
                <w:rtl w:val="0"/>
              </w:rPr>
            </w:r>
          </w:p>
          <w:p w:rsidR="00000000" w:rsidDel="00000000" w:rsidP="00000000" w:rsidRDefault="00000000" w:rsidRPr="00000000" w14:paraId="0000005B">
            <w:pPr>
              <w:jc w:val="center"/>
              <w:rPr>
                <w:rFonts w:ascii="Twinkl Light" w:cs="Twinkl Light" w:eastAsia="Twinkl Light" w:hAnsi="Twinkl Light"/>
              </w:rPr>
            </w:pPr>
            <w:r w:rsidDel="00000000" w:rsidR="00000000" w:rsidRPr="00000000">
              <w:rPr>
                <w:rFonts w:ascii="Twinkl Light" w:cs="Twinkl Light" w:eastAsia="Twinkl Light" w:hAnsi="Twinkl Light"/>
                <w:rtl w:val="0"/>
              </w:rPr>
              <w:t xml:space="preserve">Navigational skills</w:t>
            </w:r>
          </w:p>
          <w:p w:rsidR="00000000" w:rsidDel="00000000" w:rsidP="00000000" w:rsidRDefault="00000000" w:rsidRPr="00000000" w14:paraId="0000005C">
            <w:pPr>
              <w:jc w:val="center"/>
              <w:rPr>
                <w:rFonts w:ascii="Twinkl Light" w:cs="Twinkl Light" w:eastAsia="Twinkl Light" w:hAnsi="Twinkl Light"/>
              </w:rPr>
            </w:pPr>
            <w:r w:rsidDel="00000000" w:rsidR="00000000" w:rsidRPr="00000000">
              <w:rPr>
                <w:rFonts w:ascii="Twinkl Light" w:cs="Twinkl Light" w:eastAsia="Twinkl Light" w:hAnsi="Twinkl Light"/>
                <w:rtl w:val="0"/>
              </w:rPr>
              <w:t xml:space="preserve">Deciding which way to go before starting will help you.</w:t>
            </w:r>
          </w:p>
          <w:p w:rsidR="00000000" w:rsidDel="00000000" w:rsidP="00000000" w:rsidRDefault="00000000" w:rsidRPr="00000000" w14:paraId="0000005D">
            <w:pPr>
              <w:jc w:val="center"/>
              <w:rPr>
                <w:rFonts w:ascii="Twinkl Light" w:cs="Twinkl Light" w:eastAsia="Twinkl Light" w:hAnsi="Twinkl Light"/>
              </w:rPr>
            </w:pPr>
            <w:r w:rsidDel="00000000" w:rsidR="00000000" w:rsidRPr="00000000">
              <w:rPr>
                <w:rtl w:val="0"/>
              </w:rPr>
            </w:r>
          </w:p>
          <w:p w:rsidR="00000000" w:rsidDel="00000000" w:rsidP="00000000" w:rsidRDefault="00000000" w:rsidRPr="00000000" w14:paraId="0000005E">
            <w:pPr>
              <w:jc w:val="center"/>
              <w:rPr>
                <w:rFonts w:ascii="Twinkl Light" w:cs="Twinkl Light" w:eastAsia="Twinkl Light" w:hAnsi="Twinkl Light"/>
              </w:rPr>
            </w:pPr>
            <w:r w:rsidDel="00000000" w:rsidR="00000000" w:rsidRPr="00000000">
              <w:rPr>
                <w:rFonts w:ascii="Twinkl Light" w:cs="Twinkl Light" w:eastAsia="Twinkl Light" w:hAnsi="Twinkl Light"/>
                <w:rtl w:val="0"/>
              </w:rPr>
              <w:t xml:space="preserve">Communication</w:t>
            </w:r>
          </w:p>
          <w:p w:rsidR="00000000" w:rsidDel="00000000" w:rsidP="00000000" w:rsidRDefault="00000000" w:rsidRPr="00000000" w14:paraId="0000005F">
            <w:pPr>
              <w:jc w:val="center"/>
              <w:rPr>
                <w:rFonts w:ascii="Twinkl Light" w:cs="Twinkl Light" w:eastAsia="Twinkl Light" w:hAnsi="Twinkl Light"/>
              </w:rPr>
            </w:pPr>
            <w:r w:rsidDel="00000000" w:rsidR="00000000" w:rsidRPr="00000000">
              <w:rPr>
                <w:rFonts w:ascii="Twinkl Light" w:cs="Twinkl Light" w:eastAsia="Twinkl Light" w:hAnsi="Twinkl Light"/>
                <w:rtl w:val="0"/>
              </w:rPr>
              <w:t xml:space="preserve">Using short instructions when telling a partner what to do will help them understand.</w:t>
            </w:r>
          </w:p>
          <w:p w:rsidR="00000000" w:rsidDel="00000000" w:rsidP="00000000" w:rsidRDefault="00000000" w:rsidRPr="00000000" w14:paraId="00000060">
            <w:pPr>
              <w:jc w:val="center"/>
              <w:rPr>
                <w:rFonts w:ascii="Twinkl Light" w:cs="Twinkl Light" w:eastAsia="Twinkl Light" w:hAnsi="Twinkl Light"/>
              </w:rPr>
            </w:pPr>
            <w:r w:rsidDel="00000000" w:rsidR="00000000" w:rsidRPr="00000000">
              <w:rPr>
                <w:rtl w:val="0"/>
              </w:rPr>
            </w:r>
          </w:p>
          <w:p w:rsidR="00000000" w:rsidDel="00000000" w:rsidP="00000000" w:rsidRDefault="00000000" w:rsidRPr="00000000" w14:paraId="00000061">
            <w:pPr>
              <w:jc w:val="center"/>
              <w:rPr>
                <w:rFonts w:ascii="Twinkl Light" w:cs="Twinkl Light" w:eastAsia="Twinkl Light" w:hAnsi="Twinkl Light"/>
              </w:rPr>
            </w:pPr>
            <w:r w:rsidDel="00000000" w:rsidR="00000000" w:rsidRPr="00000000">
              <w:rPr>
                <w:rFonts w:ascii="Twinkl Light" w:cs="Twinkl Light" w:eastAsia="Twinkl Light" w:hAnsi="Twinkl Light"/>
                <w:rtl w:val="0"/>
              </w:rPr>
              <w:t xml:space="preserve">Reflection</w:t>
            </w:r>
          </w:p>
          <w:p w:rsidR="00000000" w:rsidDel="00000000" w:rsidP="00000000" w:rsidRDefault="00000000" w:rsidRPr="00000000" w14:paraId="00000062">
            <w:pPr>
              <w:jc w:val="center"/>
              <w:rPr>
                <w:rFonts w:ascii="Twinkl Light" w:cs="Twinkl Light" w:eastAsia="Twinkl Light" w:hAnsi="Twinkl Light"/>
              </w:rPr>
            </w:pPr>
            <w:r w:rsidDel="00000000" w:rsidR="00000000" w:rsidRPr="00000000">
              <w:rPr>
                <w:rFonts w:ascii="Twinkl Light" w:cs="Twinkl Light" w:eastAsia="Twinkl Light" w:hAnsi="Twinkl Light"/>
                <w:rtl w:val="0"/>
              </w:rPr>
              <w:t xml:space="preserve">We can always be better, we just need to look for how.</w:t>
            </w:r>
          </w:p>
          <w:p w:rsidR="00000000" w:rsidDel="00000000" w:rsidP="00000000" w:rsidRDefault="00000000" w:rsidRPr="00000000" w14:paraId="00000063">
            <w:pPr>
              <w:jc w:val="center"/>
              <w:rPr>
                <w:rFonts w:ascii="Twinkl Light" w:cs="Twinkl Light" w:eastAsia="Twinkl Light" w:hAnsi="Twinkl Light"/>
              </w:rPr>
            </w:pPr>
            <w:r w:rsidDel="00000000" w:rsidR="00000000" w:rsidRPr="00000000">
              <w:rPr>
                <w:rtl w:val="0"/>
              </w:rPr>
            </w:r>
          </w:p>
          <w:p w:rsidR="00000000" w:rsidDel="00000000" w:rsidP="00000000" w:rsidRDefault="00000000" w:rsidRPr="00000000" w14:paraId="00000064">
            <w:pPr>
              <w:jc w:val="center"/>
              <w:rPr>
                <w:rFonts w:ascii="Twinkl Light" w:cs="Twinkl Light" w:eastAsia="Twinkl Light" w:hAnsi="Twinkl Light"/>
              </w:rPr>
            </w:pPr>
            <w:r w:rsidDel="00000000" w:rsidR="00000000" w:rsidRPr="00000000">
              <w:rPr>
                <w:rtl w:val="0"/>
              </w:rPr>
            </w:r>
          </w:p>
        </w:tc>
      </w:tr>
      <w:tr>
        <w:trPr>
          <w:cantSplit w:val="0"/>
          <w:trHeight w:val="553" w:hRule="atLeast"/>
          <w:tblHeader w:val="0"/>
        </w:trPr>
        <w:tc>
          <w:tcPr/>
          <w:p w:rsidR="00000000" w:rsidDel="00000000" w:rsidP="00000000" w:rsidRDefault="00000000" w:rsidRPr="00000000" w14:paraId="00000065">
            <w:pPr>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co-operate</w:t>
            </w:r>
          </w:p>
        </w:tc>
        <w:tc>
          <w:tcPr/>
          <w:p w:rsidR="00000000" w:rsidDel="00000000" w:rsidP="00000000" w:rsidRDefault="00000000" w:rsidRPr="00000000" w14:paraId="00000066">
            <w:pPr>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Working together with your friends to do something as a team.</w:t>
            </w:r>
          </w:p>
        </w:tc>
        <w:tc>
          <w:tcPr>
            <w:vMerge w:val="continue"/>
            <w:shd w:fill="ffffff" w:val="clea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c>
          <w:tcPr>
            <w:vMerge w:val="continue"/>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r>
      <w:tr>
        <w:trPr>
          <w:cantSplit w:val="0"/>
          <w:trHeight w:val="732" w:hRule="atLeast"/>
          <w:tblHeader w:val="0"/>
        </w:trPr>
        <w:tc>
          <w:tcPr/>
          <w:p w:rsidR="00000000" w:rsidDel="00000000" w:rsidP="00000000" w:rsidRDefault="00000000" w:rsidRPr="00000000" w14:paraId="00000069">
            <w:pPr>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instruction</w:t>
            </w:r>
          </w:p>
        </w:tc>
        <w:tc>
          <w:tcPr/>
          <w:p w:rsidR="00000000" w:rsidDel="00000000" w:rsidP="00000000" w:rsidRDefault="00000000" w:rsidRPr="00000000" w14:paraId="0000006A">
            <w:pPr>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When your teacher or coach tells you what to do or how to do something.</w:t>
            </w:r>
          </w:p>
        </w:tc>
        <w:tc>
          <w:tcPr>
            <w:vMerge w:val="continue"/>
            <w:shd w:fill="ffffff" w:val="clea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c>
          <w:tcPr>
            <w:vMerge w:val="continue"/>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r>
      <w:tr>
        <w:trPr>
          <w:cantSplit w:val="0"/>
          <w:trHeight w:val="655" w:hRule="atLeast"/>
          <w:tblHeader w:val="0"/>
        </w:trPr>
        <w:tc>
          <w:tcPr/>
          <w:p w:rsidR="00000000" w:rsidDel="00000000" w:rsidP="00000000" w:rsidRDefault="00000000" w:rsidRPr="00000000" w14:paraId="0000006D">
            <w:pPr>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lead</w:t>
            </w:r>
          </w:p>
        </w:tc>
        <w:tc>
          <w:tcPr/>
          <w:p w:rsidR="00000000" w:rsidDel="00000000" w:rsidP="00000000" w:rsidRDefault="00000000" w:rsidRPr="00000000" w14:paraId="0000006E">
            <w:pPr>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To be the person who shows others what to do or guides the group.</w:t>
            </w:r>
          </w:p>
        </w:tc>
        <w:tc>
          <w:tcPr>
            <w:vMerge w:val="continue"/>
            <w:shd w:fill="ffffff" w:val="clea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c>
          <w:tcPr>
            <w:vMerge w:val="continue"/>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r>
      <w:tr>
        <w:trPr>
          <w:cantSplit w:val="0"/>
          <w:trHeight w:val="693" w:hRule="atLeast"/>
          <w:tblHeader w:val="0"/>
        </w:trPr>
        <w:tc>
          <w:tcPr>
            <w:tcBorders>
              <w:bottom w:color="000000" w:space="0" w:sz="4" w:val="single"/>
            </w:tcBorders>
          </w:tcPr>
          <w:p w:rsidR="00000000" w:rsidDel="00000000" w:rsidP="00000000" w:rsidRDefault="00000000" w:rsidRPr="00000000" w14:paraId="00000071">
            <w:pPr>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listen</w:t>
            </w:r>
          </w:p>
        </w:tc>
        <w:tc>
          <w:tcPr>
            <w:tcBorders>
              <w:bottom w:color="000000" w:space="0" w:sz="4" w:val="single"/>
            </w:tcBorders>
          </w:tcPr>
          <w:p w:rsidR="00000000" w:rsidDel="00000000" w:rsidP="00000000" w:rsidRDefault="00000000" w:rsidRPr="00000000" w14:paraId="00000072">
            <w:pPr>
              <w:tabs>
                <w:tab w:val="left" w:leader="none" w:pos="1230"/>
              </w:tabs>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To use your ears to pay close attention when someone is talking, so you can understand what to do and stay safe.</w:t>
            </w:r>
          </w:p>
        </w:tc>
        <w:tc>
          <w:tcPr>
            <w:vMerge w:val="continue"/>
            <w:shd w:fill="ffffff" w:val="clea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c>
          <w:tcPr>
            <w:vMerge w:val="continue"/>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r>
      <w:tr>
        <w:trPr>
          <w:cantSplit w:val="0"/>
          <w:trHeight w:val="299" w:hRule="atLeast"/>
          <w:tblHeader w:val="0"/>
        </w:trPr>
        <w:tc>
          <w:tcPr>
            <w:vMerge w:val="restart"/>
          </w:tcPr>
          <w:p w:rsidR="00000000" w:rsidDel="00000000" w:rsidP="00000000" w:rsidRDefault="00000000" w:rsidRPr="00000000" w14:paraId="00000075">
            <w:pPr>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plan</w:t>
            </w:r>
          </w:p>
        </w:tc>
        <w:tc>
          <w:tcPr>
            <w:vMerge w:val="restart"/>
          </w:tcPr>
          <w:p w:rsidR="00000000" w:rsidDel="00000000" w:rsidP="00000000" w:rsidRDefault="00000000" w:rsidRPr="00000000" w14:paraId="00000076">
            <w:pPr>
              <w:tabs>
                <w:tab w:val="left" w:leader="none" w:pos="1130"/>
                <w:tab w:val="left" w:leader="none" w:pos="2282"/>
              </w:tabs>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To think ahead and decide what you want to do before you start.</w:t>
            </w:r>
          </w:p>
        </w:tc>
        <w:tc>
          <w:tcPr>
            <w:vMerge w:val="continue"/>
            <w:shd w:fill="ffffff" w:val="clea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c>
          <w:tcPr>
            <w:vMerge w:val="continue"/>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r>
      <w:tr>
        <w:trPr>
          <w:cantSplit w:val="0"/>
          <w:trHeight w:val="299" w:hRule="atLeast"/>
          <w:tblHeader w:val="0"/>
        </w:trPr>
        <w:tc>
          <w:tcPr>
            <w:vMerge w:val="continue"/>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c>
          <w:tcPr>
            <w:vMerge w:val="continue"/>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c>
          <w:tcPr>
            <w:vMerge w:val="restart"/>
            <w:shd w:fill="83caeb" w:val="clear"/>
          </w:tcPr>
          <w:p w:rsidR="00000000" w:rsidDel="00000000" w:rsidP="00000000" w:rsidRDefault="00000000" w:rsidRPr="00000000" w14:paraId="0000007B">
            <w:pPr>
              <w:jc w:val="center"/>
              <w:rPr>
                <w:rFonts w:ascii="Twinkl Light" w:cs="Twinkl Light" w:eastAsia="Twinkl Light" w:hAnsi="Twinkl Light"/>
                <w:sz w:val="32"/>
                <w:szCs w:val="32"/>
              </w:rPr>
            </w:pPr>
            <w:r w:rsidDel="00000000" w:rsidR="00000000" w:rsidRPr="00000000">
              <w:rPr>
                <w:rFonts w:ascii="Twinkl Light" w:cs="Twinkl Light" w:eastAsia="Twinkl Light" w:hAnsi="Twinkl Light"/>
                <w:sz w:val="32"/>
                <w:szCs w:val="32"/>
                <w:rtl w:val="0"/>
              </w:rPr>
              <w:t xml:space="preserve">Writing/Provision/</w:t>
            </w:r>
          </w:p>
          <w:p w:rsidR="00000000" w:rsidDel="00000000" w:rsidP="00000000" w:rsidRDefault="00000000" w:rsidRPr="00000000" w14:paraId="0000007C">
            <w:pPr>
              <w:jc w:val="center"/>
              <w:rPr>
                <w:rFonts w:ascii="Twinkl Light" w:cs="Twinkl Light" w:eastAsia="Twinkl Light" w:hAnsi="Twinkl Light"/>
              </w:rPr>
            </w:pPr>
            <w:r w:rsidDel="00000000" w:rsidR="00000000" w:rsidRPr="00000000">
              <w:rPr>
                <w:rFonts w:ascii="Twinkl Light" w:cs="Twinkl Light" w:eastAsia="Twinkl Light" w:hAnsi="Twinkl Light"/>
                <w:sz w:val="32"/>
                <w:szCs w:val="32"/>
                <w:rtl w:val="0"/>
              </w:rPr>
              <w:t xml:space="preserve">Enrichment opportunities</w:t>
            </w:r>
            <w:r w:rsidDel="00000000" w:rsidR="00000000" w:rsidRPr="00000000">
              <w:rPr>
                <w:rFonts w:ascii="Twinkl Light" w:cs="Twinkl Light" w:eastAsia="Twinkl Light" w:hAnsi="Twinkl Light"/>
                <w:rtl w:val="0"/>
              </w:rPr>
              <w:t xml:space="preserve"> </w:t>
            </w:r>
          </w:p>
        </w:tc>
        <w:tc>
          <w:tcPr>
            <w:vMerge w:val="continue"/>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rPr>
            </w:pPr>
            <w:r w:rsidDel="00000000" w:rsidR="00000000" w:rsidRPr="00000000">
              <w:rPr>
                <w:rtl w:val="0"/>
              </w:rPr>
            </w:r>
          </w:p>
        </w:tc>
      </w:tr>
      <w:tr>
        <w:trPr>
          <w:cantSplit w:val="0"/>
          <w:trHeight w:val="299" w:hRule="atLeast"/>
          <w:tblHeader w:val="0"/>
        </w:trPr>
        <w:tc>
          <w:tcPr>
            <w:vMerge w:val="restart"/>
          </w:tcPr>
          <w:p w:rsidR="00000000" w:rsidDel="00000000" w:rsidP="00000000" w:rsidRDefault="00000000" w:rsidRPr="00000000" w14:paraId="0000007E">
            <w:pPr>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share</w:t>
            </w:r>
          </w:p>
        </w:tc>
        <w:tc>
          <w:tcPr>
            <w:vMerge w:val="restart"/>
          </w:tcPr>
          <w:p w:rsidR="00000000" w:rsidDel="00000000" w:rsidP="00000000" w:rsidRDefault="00000000" w:rsidRPr="00000000" w14:paraId="0000007F">
            <w:pPr>
              <w:tabs>
                <w:tab w:val="left" w:leader="none" w:pos="971"/>
              </w:tabs>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To let others use or have something with you, like a ball or a turn.</w:t>
            </w:r>
          </w:p>
        </w:tc>
        <w:tc>
          <w:tcPr>
            <w:vMerge w:val="continue"/>
            <w:shd w:fill="83caeb" w:val="clea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c>
          <w:tcPr>
            <w:vMerge w:val="continue"/>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r>
      <w:tr>
        <w:trPr>
          <w:cantSplit w:val="0"/>
          <w:trHeight w:val="299" w:hRule="atLeast"/>
          <w:tblHeader w:val="0"/>
        </w:trPr>
        <w:tc>
          <w:tcPr>
            <w:vMerge w:val="continue"/>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c>
          <w:tcPr>
            <w:vMerge w:val="continue"/>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c>
          <w:tcPr>
            <w:vMerge w:val="restart"/>
            <w:shd w:fill="ffffff" w:val="clear"/>
          </w:tcPr>
          <w:p w:rsidR="00000000" w:rsidDel="00000000" w:rsidP="00000000" w:rsidRDefault="00000000" w:rsidRPr="00000000" w14:paraId="00000084">
            <w:pPr>
              <w:jc w:val="center"/>
              <w:rPr>
                <w:rFonts w:ascii="Twinkl Light" w:cs="Twinkl Light" w:eastAsia="Twinkl Light" w:hAnsi="Twinkl Light"/>
              </w:rPr>
            </w:pPr>
            <w:r w:rsidDel="00000000" w:rsidR="00000000" w:rsidRPr="00000000">
              <w:rPr>
                <w:rtl w:val="0"/>
              </w:rPr>
            </w:r>
          </w:p>
          <w:p w:rsidR="00000000" w:rsidDel="00000000" w:rsidP="00000000" w:rsidRDefault="00000000" w:rsidRPr="00000000" w14:paraId="00000085">
            <w:pPr>
              <w:tabs>
                <w:tab w:val="left" w:leader="none" w:pos="3248"/>
              </w:tabs>
              <w:jc w:val="center"/>
              <w:rPr>
                <w:rFonts w:ascii="Twinkl Light" w:cs="Twinkl Light" w:eastAsia="Twinkl Light" w:hAnsi="Twinkl Light"/>
              </w:rPr>
            </w:pPr>
            <w:r w:rsidDel="00000000" w:rsidR="00000000" w:rsidRPr="00000000">
              <w:rPr>
                <w:rFonts w:ascii="Twinkl Light" w:cs="Twinkl Light" w:eastAsia="Twinkl Light" w:hAnsi="Twinkl Light"/>
                <w:rtl w:val="0"/>
              </w:rPr>
              <w:t xml:space="preserve">Children will be encouraged to work together and reminded of the principals taught in PE across all subjects. Children will also be given the opportunity to practise these skills in different situations and different subject lessons.</w:t>
            </w:r>
          </w:p>
          <w:p w:rsidR="00000000" w:rsidDel="00000000" w:rsidP="00000000" w:rsidRDefault="00000000" w:rsidRPr="00000000" w14:paraId="00000086">
            <w:pPr>
              <w:tabs>
                <w:tab w:val="left" w:leader="none" w:pos="3248"/>
              </w:tabs>
              <w:jc w:val="center"/>
              <w:rPr>
                <w:rFonts w:ascii="Twinkl Light" w:cs="Twinkl Light" w:eastAsia="Twinkl Light" w:hAnsi="Twinkl Light"/>
              </w:rPr>
            </w:pPr>
            <w:r w:rsidDel="00000000" w:rsidR="00000000" w:rsidRPr="00000000">
              <w:rPr>
                <w:rtl w:val="0"/>
              </w:rPr>
            </w:r>
          </w:p>
          <w:p w:rsidR="00000000" w:rsidDel="00000000" w:rsidP="00000000" w:rsidRDefault="00000000" w:rsidRPr="00000000" w14:paraId="00000087">
            <w:pPr>
              <w:tabs>
                <w:tab w:val="left" w:leader="none" w:pos="3248"/>
              </w:tabs>
              <w:jc w:val="center"/>
              <w:rPr>
                <w:rFonts w:ascii="Twinkl Light" w:cs="Twinkl Light" w:eastAsia="Twinkl Light" w:hAnsi="Twinkl Light"/>
              </w:rPr>
            </w:pPr>
            <w:r w:rsidDel="00000000" w:rsidR="00000000" w:rsidRPr="00000000">
              <w:rPr>
                <w:rtl w:val="0"/>
              </w:rPr>
            </w:r>
          </w:p>
          <w:p w:rsidR="00000000" w:rsidDel="00000000" w:rsidP="00000000" w:rsidRDefault="00000000" w:rsidRPr="00000000" w14:paraId="00000088">
            <w:pPr>
              <w:tabs>
                <w:tab w:val="left" w:leader="none" w:pos="3248"/>
              </w:tabs>
              <w:jc w:val="center"/>
              <w:rPr>
                <w:rFonts w:ascii="Twinkl Light" w:cs="Twinkl Light" w:eastAsia="Twinkl Light" w:hAnsi="Twinkl Light"/>
              </w:rPr>
            </w:pPr>
            <w:r w:rsidDel="00000000" w:rsidR="00000000" w:rsidRPr="00000000">
              <w:rPr>
                <w:rtl w:val="0"/>
              </w:rPr>
            </w:r>
          </w:p>
          <w:p w:rsidR="00000000" w:rsidDel="00000000" w:rsidP="00000000" w:rsidRDefault="00000000" w:rsidRPr="00000000" w14:paraId="00000089">
            <w:pPr>
              <w:tabs>
                <w:tab w:val="left" w:leader="none" w:pos="3248"/>
              </w:tabs>
              <w:jc w:val="center"/>
              <w:rPr>
                <w:rFonts w:ascii="Twinkl Light" w:cs="Twinkl Light" w:eastAsia="Twinkl Light" w:hAnsi="Twinkl Light"/>
              </w:rPr>
            </w:pPr>
            <w:r w:rsidDel="00000000" w:rsidR="00000000" w:rsidRPr="00000000">
              <w:rPr>
                <w:rtl w:val="0"/>
              </w:rPr>
            </w:r>
          </w:p>
        </w:tc>
        <w:tc>
          <w:tcPr>
            <w:vMerge w:val="continue"/>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rPr>
            </w:pPr>
            <w:r w:rsidDel="00000000" w:rsidR="00000000" w:rsidRPr="00000000">
              <w:rPr>
                <w:rtl w:val="0"/>
              </w:rPr>
            </w:r>
          </w:p>
        </w:tc>
      </w:tr>
      <w:tr>
        <w:trPr>
          <w:cantSplit w:val="0"/>
          <w:trHeight w:val="870" w:hRule="atLeast"/>
          <w:tblHeader w:val="0"/>
        </w:trPr>
        <w:tc>
          <w:tcPr/>
          <w:p w:rsidR="00000000" w:rsidDel="00000000" w:rsidP="00000000" w:rsidRDefault="00000000" w:rsidRPr="00000000" w14:paraId="0000008B">
            <w:pPr>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talk</w:t>
            </w:r>
          </w:p>
        </w:tc>
        <w:tc>
          <w:tcPr/>
          <w:p w:rsidR="00000000" w:rsidDel="00000000" w:rsidP="00000000" w:rsidRDefault="00000000" w:rsidRPr="00000000" w14:paraId="0000008C">
            <w:pPr>
              <w:jc w:val="center"/>
              <w:rPr>
                <w:rFonts w:ascii="Twinkl Light" w:cs="Twinkl Light" w:eastAsia="Twinkl Light" w:hAnsi="Twinkl Light"/>
                <w:sz w:val="24"/>
                <w:szCs w:val="24"/>
              </w:rPr>
            </w:pPr>
            <w:r w:rsidDel="00000000" w:rsidR="00000000" w:rsidRPr="00000000">
              <w:rPr>
                <w:rFonts w:ascii="Twinkl Light" w:cs="Twinkl Light" w:eastAsia="Twinkl Light" w:hAnsi="Twinkl Light"/>
                <w:sz w:val="24"/>
                <w:szCs w:val="24"/>
                <w:rtl w:val="0"/>
              </w:rPr>
              <w:t xml:space="preserve">To use your voice to say words so others can hear you.</w:t>
            </w:r>
          </w:p>
        </w:tc>
        <w:tc>
          <w:tcPr>
            <w:vMerge w:val="continue"/>
            <w:shd w:fill="ffffff" w:val="clea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c>
          <w:tcPr>
            <w:vMerge w:val="continue"/>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r>
      <w:tr>
        <w:trPr>
          <w:cantSplit w:val="0"/>
          <w:trHeight w:val="1123" w:hRule="atLeast"/>
          <w:tblHeader w:val="0"/>
        </w:trPr>
        <w:tc>
          <w:tcPr/>
          <w:p w:rsidR="00000000" w:rsidDel="00000000" w:rsidP="00000000" w:rsidRDefault="00000000" w:rsidRPr="00000000" w14:paraId="0000008F">
            <w:pPr>
              <w:jc w:val="center"/>
              <w:rPr>
                <w:rFonts w:ascii="Twinkl Light" w:cs="Twinkl Light" w:eastAsia="Twinkl Light" w:hAnsi="Twinkl Light"/>
                <w:sz w:val="24"/>
                <w:szCs w:val="24"/>
              </w:rPr>
            </w:pPr>
            <w:r w:rsidDel="00000000" w:rsidR="00000000" w:rsidRPr="00000000">
              <w:rPr>
                <w:rtl w:val="0"/>
              </w:rPr>
            </w:r>
          </w:p>
        </w:tc>
        <w:tc>
          <w:tcPr/>
          <w:p w:rsidR="00000000" w:rsidDel="00000000" w:rsidP="00000000" w:rsidRDefault="00000000" w:rsidRPr="00000000" w14:paraId="00000090">
            <w:pPr>
              <w:jc w:val="center"/>
              <w:rPr>
                <w:rFonts w:ascii="Twinkl Light" w:cs="Twinkl Light" w:eastAsia="Twinkl Light" w:hAnsi="Twinkl Light"/>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c>
          <w:tcPr>
            <w:vMerge w:val="continue"/>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r>
      <w:tr>
        <w:trPr>
          <w:cantSplit w:val="0"/>
          <w:trHeight w:val="880" w:hRule="atLeast"/>
          <w:tblHeader w:val="0"/>
        </w:trPr>
        <w:tc>
          <w:tcPr/>
          <w:p w:rsidR="00000000" w:rsidDel="00000000" w:rsidP="00000000" w:rsidRDefault="00000000" w:rsidRPr="00000000" w14:paraId="00000093">
            <w:pPr>
              <w:jc w:val="center"/>
              <w:rPr>
                <w:rFonts w:ascii="Twinkl Light" w:cs="Twinkl Light" w:eastAsia="Twinkl Light" w:hAnsi="Twinkl Light"/>
                <w:sz w:val="24"/>
                <w:szCs w:val="24"/>
              </w:rPr>
            </w:pPr>
            <w:r w:rsidDel="00000000" w:rsidR="00000000" w:rsidRPr="00000000">
              <w:rPr>
                <w:rtl w:val="0"/>
              </w:rPr>
            </w:r>
          </w:p>
        </w:tc>
        <w:tc>
          <w:tcPr/>
          <w:p w:rsidR="00000000" w:rsidDel="00000000" w:rsidP="00000000" w:rsidRDefault="00000000" w:rsidRPr="00000000" w14:paraId="00000094">
            <w:pPr>
              <w:tabs>
                <w:tab w:val="left" w:leader="none" w:pos="1662"/>
              </w:tabs>
              <w:jc w:val="center"/>
              <w:rPr>
                <w:rFonts w:ascii="Twinkl Light" w:cs="Twinkl Light" w:eastAsia="Twinkl Light" w:hAnsi="Twinkl Light"/>
                <w:sz w:val="24"/>
                <w:szCs w:val="24"/>
              </w:rPr>
            </w:pPr>
            <w:r w:rsidDel="00000000" w:rsidR="00000000" w:rsidRPr="00000000">
              <w:rPr>
                <w:rtl w:val="0"/>
              </w:rPr>
            </w:r>
          </w:p>
        </w:tc>
        <w:tc>
          <w:tcPr>
            <w:vMerge w:val="continue"/>
            <w:shd w:fill="ffffff" w:val="clea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c>
          <w:tcPr>
            <w:vMerge w:val="continue"/>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winkl Light" w:cs="Twinkl Light" w:eastAsia="Twinkl Light" w:hAnsi="Twinkl Light"/>
                <w:sz w:val="24"/>
                <w:szCs w:val="24"/>
              </w:rPr>
            </w:pPr>
            <w:r w:rsidDel="00000000" w:rsidR="00000000" w:rsidRPr="00000000">
              <w:rPr>
                <w:rtl w:val="0"/>
              </w:rPr>
            </w:r>
          </w:p>
        </w:tc>
      </w:tr>
    </w:tbl>
    <w:p w:rsidR="00000000" w:rsidDel="00000000" w:rsidP="00000000" w:rsidRDefault="00000000" w:rsidRPr="00000000" w14:paraId="00000097">
      <w:pPr>
        <w:spacing w:after="0" w:line="240" w:lineRule="auto"/>
        <w:rPr>
          <w:rFonts w:ascii="Twinkl Light" w:cs="Twinkl Light" w:eastAsia="Twinkl Light" w:hAnsi="Twinkl Light"/>
          <w:b w:val="1"/>
          <w:sz w:val="36"/>
          <w:szCs w:val="36"/>
        </w:rPr>
      </w:pPr>
      <w:r w:rsidDel="00000000" w:rsidR="00000000" w:rsidRPr="00000000">
        <w:rPr>
          <w:rtl w:val="0"/>
        </w:rPr>
      </w:r>
    </w:p>
    <w:p w:rsidR="00000000" w:rsidDel="00000000" w:rsidP="00000000" w:rsidRDefault="00000000" w:rsidRPr="00000000" w14:paraId="00000098">
      <w:pPr>
        <w:spacing w:line="240" w:lineRule="auto"/>
        <w:rPr>
          <w:rFonts w:ascii="Twinkl Light" w:cs="Twinkl Light" w:eastAsia="Twinkl Light" w:hAnsi="Twinkl Light"/>
          <w:b w:val="1"/>
          <w:sz w:val="36"/>
          <w:szCs w:val="36"/>
        </w:rPr>
      </w:pPr>
      <w:r w:rsidDel="00000000" w:rsidR="00000000" w:rsidRPr="00000000">
        <w:rPr>
          <w:rtl w:val="0"/>
        </w:rPr>
      </w:r>
    </w:p>
    <w:sectPr>
      <w:pgSz w:h="11906" w:w="16838" w:orient="landscape"/>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Twinkl Ligh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_GB"/>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A96BE7"/>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A96BE7"/>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A96BE7"/>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A96BE7"/>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A96BE7"/>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A96BE7"/>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A96BE7"/>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A96BE7"/>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A96BE7"/>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A96BE7"/>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A96BE7"/>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A96BE7"/>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A96BE7"/>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A96BE7"/>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A96BE7"/>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A96BE7"/>
    <w:rPr>
      <w:i w:val="1"/>
      <w:iCs w:val="1"/>
      <w:color w:val="404040" w:themeColor="text1" w:themeTint="0000BF"/>
    </w:rPr>
  </w:style>
  <w:style w:type="paragraph" w:styleId="ListParagraph">
    <w:name w:val="List Paragraph"/>
    <w:basedOn w:val="Normal"/>
    <w:uiPriority w:val="34"/>
    <w:qFormat w:val="1"/>
    <w:rsid w:val="00A96BE7"/>
    <w:pPr>
      <w:ind w:left="720"/>
      <w:contextualSpacing w:val="1"/>
    </w:pPr>
  </w:style>
  <w:style w:type="character" w:styleId="IntenseEmphasis">
    <w:name w:val="Intense Emphasis"/>
    <w:basedOn w:val="DefaultParagraphFont"/>
    <w:uiPriority w:val="21"/>
    <w:qFormat w:val="1"/>
    <w:rsid w:val="00A96BE7"/>
    <w:rPr>
      <w:i w:val="1"/>
      <w:iCs w:val="1"/>
      <w:color w:val="0f4761" w:themeColor="accent1" w:themeShade="0000BF"/>
    </w:rPr>
  </w:style>
  <w:style w:type="paragraph" w:styleId="IntenseQuote">
    <w:name w:val="Intense Quote"/>
    <w:basedOn w:val="Normal"/>
    <w:next w:val="Normal"/>
    <w:link w:val="IntenseQuoteChar"/>
    <w:uiPriority w:val="30"/>
    <w:qFormat w:val="1"/>
    <w:rsid w:val="00A96BE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A96BE7"/>
    <w:rPr>
      <w:i w:val="1"/>
      <w:iCs w:val="1"/>
      <w:color w:val="0f4761" w:themeColor="accent1" w:themeShade="0000BF"/>
    </w:rPr>
  </w:style>
  <w:style w:type="character" w:styleId="IntenseReference">
    <w:name w:val="Intense Reference"/>
    <w:basedOn w:val="DefaultParagraphFont"/>
    <w:uiPriority w:val="32"/>
    <w:qFormat w:val="1"/>
    <w:rsid w:val="00A96BE7"/>
    <w:rPr>
      <w:b w:val="1"/>
      <w:bCs w:val="1"/>
      <w:smallCaps w:val="1"/>
      <w:color w:val="0f4761" w:themeColor="accent1" w:themeShade="0000BF"/>
      <w:spacing w:val="5"/>
    </w:rPr>
  </w:style>
  <w:style w:type="table" w:styleId="TableGrid">
    <w:name w:val="Table Grid"/>
    <w:basedOn w:val="TableNormal"/>
    <w:uiPriority w:val="39"/>
    <w:rsid w:val="00A96BE7"/>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mmentReference">
    <w:name w:val="annotation reference"/>
    <w:basedOn w:val="DefaultParagraphFont"/>
    <w:uiPriority w:val="99"/>
    <w:semiHidden w:val="1"/>
    <w:unhideWhenUsed w:val="1"/>
    <w:rsid w:val="00A96BE7"/>
    <w:rPr>
      <w:sz w:val="16"/>
      <w:szCs w:val="16"/>
    </w:rPr>
  </w:style>
  <w:style w:type="paragraph" w:styleId="CommentText">
    <w:name w:val="annotation text"/>
    <w:basedOn w:val="Normal"/>
    <w:link w:val="CommentTextChar"/>
    <w:uiPriority w:val="99"/>
    <w:unhideWhenUsed w:val="1"/>
    <w:rsid w:val="00A96BE7"/>
    <w:pPr>
      <w:spacing w:line="240" w:lineRule="auto"/>
    </w:pPr>
    <w:rPr>
      <w:sz w:val="20"/>
      <w:szCs w:val="20"/>
    </w:rPr>
  </w:style>
  <w:style w:type="character" w:styleId="CommentTextChar" w:customStyle="1">
    <w:name w:val="Comment Text Char"/>
    <w:basedOn w:val="DefaultParagraphFont"/>
    <w:link w:val="CommentText"/>
    <w:uiPriority w:val="99"/>
    <w:rsid w:val="00A96BE7"/>
    <w:rPr>
      <w:sz w:val="20"/>
      <w:szCs w:val="20"/>
    </w:rPr>
  </w:style>
  <w:style w:type="paragraph" w:styleId="CommentSubject">
    <w:name w:val="annotation subject"/>
    <w:basedOn w:val="CommentText"/>
    <w:next w:val="CommentText"/>
    <w:link w:val="CommentSubjectChar"/>
    <w:uiPriority w:val="99"/>
    <w:semiHidden w:val="1"/>
    <w:unhideWhenUsed w:val="1"/>
    <w:rsid w:val="00A96BE7"/>
    <w:rPr>
      <w:b w:val="1"/>
      <w:bCs w:val="1"/>
    </w:rPr>
  </w:style>
  <w:style w:type="character" w:styleId="CommentSubjectChar" w:customStyle="1">
    <w:name w:val="Comment Subject Char"/>
    <w:basedOn w:val="CommentTextChar"/>
    <w:link w:val="CommentSubject"/>
    <w:uiPriority w:val="99"/>
    <w:semiHidden w:val="1"/>
    <w:rsid w:val="00A96BE7"/>
    <w:rPr>
      <w:b w:val="1"/>
      <w:bCs w:val="1"/>
      <w:sz w:val="20"/>
      <w:szCs w:val="20"/>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jpg"/><Relationship Id="rId10" Type="http://schemas.openxmlformats.org/officeDocument/2006/relationships/image" Target="media/image4.jpg"/><Relationship Id="rId13" Type="http://schemas.openxmlformats.org/officeDocument/2006/relationships/image" Target="media/image6.jpg"/><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7.jp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p6XEKhyNPCzA6+dBSHZpwn4TBA==">CgMxLjA4AHIhMUktQ2x3RzJHZVdwSlhNdmUzX0dBcnBLVmpYZ1ZSTENQ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2025-07-17T21:14:00Z</dcterms:created>
  <dc:creator>Chadwick, Helen</dc:creator>
</cp:coreProperties>
</file>